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sz w:val="24"/>
          <w:szCs w:val="24"/>
          <w:lang w:val="es-ES"/>
        </w:rPr>
      </w:pPr>
      <w:r>
        <w:rPr>
          <w:rFonts w:hint="default" w:ascii="Arial" w:hAnsi="Arial" w:cs="Arial"/>
          <w:b/>
          <w:bCs/>
          <w:sz w:val="24"/>
          <w:szCs w:val="24"/>
          <w:lang w:val="es-ES"/>
        </w:rPr>
        <w:t>ESTRATEGIA METODOLÓGICA PARA EL DESARROLLO DE LA ASIGNATURA INTRODUCCIÓN A LA CLÍNICA EN ATENCIÓN PRIMARIA DE SALUD</w:t>
      </w:r>
      <w:r>
        <w:rPr>
          <w:rFonts w:hint="default" w:ascii="Arial" w:hAnsi="Arial" w:cs="Arial"/>
          <w:b/>
          <w:sz w:val="24"/>
          <w:szCs w:val="24"/>
          <w:lang w:val="es-ES"/>
        </w:rPr>
        <w:t xml:space="preserve">   </w:t>
      </w:r>
    </w:p>
    <w:p>
      <w:pPr>
        <w:pStyle w:val="2"/>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vertAlign w:val="baseline"/>
          <w:lang w:val="es-ES"/>
        </w:rPr>
      </w:pPr>
      <w:r>
        <w:rPr>
          <w:rFonts w:hint="default" w:ascii="Arial" w:hAnsi="Arial" w:cs="Arial"/>
          <w:sz w:val="24"/>
          <w:szCs w:val="24"/>
        </w:rPr>
        <w:t>Manuel Osorio Serrano</w:t>
      </w:r>
      <w:r>
        <w:rPr>
          <w:rFonts w:hint="default" w:ascii="Arial" w:hAnsi="Arial" w:cs="Arial"/>
          <w:sz w:val="24"/>
          <w:szCs w:val="24"/>
          <w:vertAlign w:val="baseline"/>
        </w:rPr>
        <w:t>1</w:t>
      </w:r>
      <w:r>
        <w:rPr>
          <w:rFonts w:hint="default" w:ascii="Arial" w:hAnsi="Arial" w:cs="Arial"/>
          <w:sz w:val="24"/>
          <w:szCs w:val="24"/>
          <w:vertAlign w:val="baseline"/>
          <w:lang w:val="es-ES"/>
        </w:rPr>
        <w:t>,</w:t>
      </w:r>
      <w:r>
        <w:rPr>
          <w:rFonts w:hint="default" w:ascii="Arial" w:hAnsi="Arial" w:cs="Arial"/>
          <w:sz w:val="24"/>
          <w:szCs w:val="24"/>
          <w:lang w:val="es-ES"/>
        </w:rPr>
        <w:t>Gregorio Hernández Castellanos</w:t>
      </w:r>
      <w:r>
        <w:rPr>
          <w:rFonts w:hint="default" w:ascii="Arial" w:hAnsi="Arial" w:cs="Arial"/>
          <w:sz w:val="24"/>
          <w:szCs w:val="24"/>
          <w:vertAlign w:val="superscript"/>
          <w:lang w:val="es-ES"/>
        </w:rPr>
        <w:t>2</w:t>
      </w:r>
      <w:r>
        <w:rPr>
          <w:rFonts w:hint="default" w:ascii="Arial" w:hAnsi="Arial" w:cs="Arial"/>
          <w:sz w:val="24"/>
          <w:szCs w:val="24"/>
          <w:vertAlign w:val="baseline"/>
          <w:lang w:val="es-ES"/>
        </w:rPr>
        <w:t>,</w:t>
      </w:r>
      <w:r>
        <w:rPr>
          <w:rFonts w:hint="default" w:ascii="Arial" w:hAnsi="Arial" w:cs="Arial"/>
          <w:sz w:val="24"/>
          <w:szCs w:val="24"/>
          <w:lang w:val="es-ES"/>
        </w:rPr>
        <w:t>Yamila Cisneros Álvarez</w:t>
      </w:r>
      <w:r>
        <w:rPr>
          <w:rFonts w:hint="default" w:ascii="Arial" w:hAnsi="Arial" w:cs="Arial"/>
          <w:sz w:val="24"/>
          <w:szCs w:val="24"/>
          <w:vertAlign w:val="superscript"/>
          <w:lang w:val="es-ES"/>
        </w:rPr>
        <w:t>3</w:t>
      </w:r>
      <w:r>
        <w:rPr>
          <w:rFonts w:hint="default" w:ascii="Arial" w:hAnsi="Arial" w:cs="Arial"/>
          <w:sz w:val="24"/>
          <w:szCs w:val="24"/>
          <w:vertAlign w:val="baseline"/>
          <w:lang w:val="es-ES"/>
        </w:rPr>
        <w:t>,Rubén Cruz Pérez</w:t>
      </w:r>
      <w:r>
        <w:rPr>
          <w:rFonts w:hint="default" w:ascii="Arial" w:hAnsi="Arial" w:cs="Arial"/>
          <w:sz w:val="24"/>
          <w:szCs w:val="24"/>
          <w:vertAlign w:val="superscript"/>
          <w:lang w:val="es-ES"/>
        </w:rPr>
        <w:t>4</w:t>
      </w:r>
      <w:r>
        <w:rPr>
          <w:rFonts w:hint="default" w:ascii="Arial" w:hAnsi="Arial" w:cs="Arial"/>
          <w:sz w:val="24"/>
          <w:szCs w:val="24"/>
          <w:vertAlign w:val="baseline"/>
          <w:lang w:val="es-ES"/>
        </w:rPr>
        <w:t>, Noemi Arévalo Guerra</w:t>
      </w:r>
      <w:r>
        <w:rPr>
          <w:rFonts w:hint="default" w:ascii="Arial" w:hAnsi="Arial" w:cs="Arial"/>
          <w:sz w:val="24"/>
          <w:szCs w:val="24"/>
          <w:vertAlign w:val="superscript"/>
          <w:lang w:val="es-ES"/>
        </w:rPr>
        <w:t xml:space="preserve">5 </w:t>
      </w:r>
      <w:r>
        <w:rPr>
          <w:rFonts w:hint="default" w:ascii="Arial" w:hAnsi="Arial" w:cs="Arial"/>
          <w:sz w:val="24"/>
          <w:szCs w:val="24"/>
          <w:vertAlign w:val="baseline"/>
          <w:lang w:val="es-ES"/>
        </w:rPr>
        <w:t xml:space="preserve"> </w:t>
      </w:r>
    </w:p>
    <w:p>
      <w:pPr>
        <w:pStyle w:val="2"/>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vertAlign w:val="baseline"/>
          <w:lang w:val="es-ES"/>
        </w:rPr>
      </w:pPr>
      <w:r>
        <w:rPr>
          <w:rFonts w:hint="default" w:ascii="Arial" w:hAnsi="Arial" w:cs="Arial"/>
          <w:b w:val="0"/>
          <w:bCs w:val="0"/>
          <w:kern w:val="0"/>
          <w:sz w:val="24"/>
          <w:szCs w:val="24"/>
          <w:lang w:val="es-ES" w:bidi="ar-SA"/>
        </w:rPr>
        <w:t>1</w:t>
      </w:r>
      <w:r>
        <w:rPr>
          <w:rFonts w:hint="default" w:ascii="Arial" w:hAnsi="Arial" w:cs="Arial"/>
          <w:b w:val="0"/>
          <w:bCs w:val="0"/>
          <w:kern w:val="0"/>
          <w:sz w:val="24"/>
          <w:szCs w:val="24"/>
          <w:lang w:bidi="ar-SA"/>
        </w:rPr>
        <w:t>. Profesor auxiliar de Medicina General Integral,</w:t>
      </w:r>
      <w:r>
        <w:rPr>
          <w:rFonts w:hint="default" w:ascii="Arial" w:hAnsi="Arial" w:eastAsia="Times New Roman" w:cs="Arial"/>
          <w:b w:val="0"/>
          <w:bCs w:val="0"/>
          <w:kern w:val="0"/>
          <w:sz w:val="24"/>
          <w:szCs w:val="24"/>
          <w:lang w:val="es-ES" w:eastAsia="es-ES" w:bidi="ar-SA"/>
        </w:rPr>
        <w:t xml:space="preserve"> Especialista de Segundo Grado en Medicina General Integral. Facultad de Ciencias Médicas Mariana Grajales Coello de Holguín.</w:t>
      </w:r>
      <w:r>
        <w:rPr>
          <w:rFonts w:hint="default" w:ascii="Arial" w:hAnsi="Arial" w:cs="Arial"/>
          <w:b w:val="0"/>
          <w:bCs w:val="0"/>
          <w:kern w:val="0"/>
          <w:sz w:val="24"/>
          <w:szCs w:val="24"/>
          <w:lang w:bidi="ar-SA"/>
        </w:rPr>
        <w:t xml:space="preserve"> CiudaddeHolguín</w:t>
      </w:r>
      <w:r>
        <w:rPr>
          <w:rFonts w:hint="default" w:ascii="Arial" w:hAnsi="Arial" w:cs="Arial"/>
          <w:b w:val="0"/>
          <w:bCs w:val="0"/>
          <w:kern w:val="0"/>
          <w:sz w:val="24"/>
          <w:szCs w:val="24"/>
          <w:lang w:val="es-ES" w:bidi="ar-SA"/>
        </w:rPr>
        <w:t>.</w:t>
      </w:r>
      <w:r>
        <w:rPr>
          <w:rFonts w:hint="default" w:ascii="Arial" w:hAnsi="Arial" w:eastAsia="Times New Roman" w:cs="Arial"/>
          <w:b w:val="0"/>
          <w:bCs w:val="0"/>
          <w:kern w:val="0"/>
          <w:sz w:val="24"/>
          <w:szCs w:val="24"/>
          <w:lang w:val="es-ES" w:eastAsia="es-ES" w:bidi="ar-SA"/>
        </w:rPr>
        <w:t>Cuba.Email:</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s-ES" w:eastAsia="es-ES" w:bidi="ar-SA"/>
        </w:rPr>
        <w:instrText xml:space="preserve"> HYPERLINK "mailto:mosoriohlg@infomed.sld.cu"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u w:val="single"/>
          <w:lang w:val="es-ES" w:eastAsia="es-ES" w:bidi="ar-SA"/>
        </w:rPr>
        <w:t>mosoriohlg@infomed.sld.cu</w:t>
      </w:r>
      <w:r>
        <w:rPr>
          <w:rFonts w:hint="default" w:ascii="Arial" w:hAnsi="Arial" w:eastAsia="Times New Roman" w:cs="Arial"/>
          <w:b w:val="0"/>
          <w:bCs w:val="0"/>
          <w:kern w:val="0"/>
          <w:sz w:val="24"/>
          <w:szCs w:val="24"/>
          <w:lang w:val="es-ES" w:eastAsia="es-ES" w:bidi="ar-SA"/>
        </w:rPr>
        <w:fldChar w:fldCharType="end"/>
      </w:r>
      <w:r>
        <w:rPr>
          <w:rFonts w:hint="default" w:ascii="Arial" w:hAnsi="Arial" w:eastAsia="Times New Roman" w:cs="Arial"/>
          <w:b w:val="0"/>
          <w:bCs w:val="0"/>
          <w:kern w:val="0"/>
          <w:sz w:val="24"/>
          <w:szCs w:val="24"/>
          <w:lang w:val="es-ES" w:eastAsia="es-ES" w:bidi="ar-SA"/>
        </w:rPr>
        <w:t>,ORCID:</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s-ES" w:eastAsia="es-ES" w:bidi="ar-SA"/>
        </w:rPr>
        <w:instrText xml:space="preserve"> HYPERLINK "https://orcid.org/0000-0002-7880-9251"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u w:val="single"/>
          <w:lang w:val="es-ES" w:eastAsia="es-ES" w:bidi="ar-SA"/>
        </w:rPr>
        <w:t>https://orcid.org/0000-0002-7880-9251</w:t>
      </w:r>
      <w:r>
        <w:rPr>
          <w:rFonts w:hint="default" w:ascii="Arial" w:hAnsi="Arial" w:eastAsia="Times New Roman" w:cs="Arial"/>
          <w:b w:val="0"/>
          <w:bCs w:val="0"/>
          <w:kern w:val="0"/>
          <w:sz w:val="24"/>
          <w:szCs w:val="24"/>
          <w:lang w:val="es-ES" w:eastAsia="es-ES" w:bidi="ar-SA"/>
        </w:rPr>
        <w:fldChar w:fldCharType="end"/>
      </w:r>
    </w:p>
    <w:p>
      <w:pPr>
        <w:keepNext w:val="0"/>
        <w:keepLines w:val="0"/>
        <w:pageBreakBefore w:val="0"/>
        <w:widowControl/>
        <w:suppressAutoHyphens w:val="0"/>
        <w:kinsoku/>
        <w:wordWrap/>
        <w:overflowPunct/>
        <w:topLinePunct w:val="0"/>
        <w:bidi w:val="0"/>
        <w:snapToGrid/>
        <w:spacing w:line="360" w:lineRule="auto"/>
        <w:jc w:val="both"/>
        <w:textAlignment w:val="auto"/>
        <w:outlineLvl w:val="9"/>
        <w:rPr>
          <w:rFonts w:hint="default" w:ascii="Arial" w:hAnsi="Arial" w:eastAsia="Times New Roman" w:cs="Arial"/>
          <w:b w:val="0"/>
          <w:bCs w:val="0"/>
          <w:kern w:val="0"/>
          <w:sz w:val="24"/>
          <w:szCs w:val="24"/>
          <w:lang w:val="es-ES" w:eastAsia="es-ES" w:bidi="ar-SA"/>
        </w:rPr>
      </w:pPr>
      <w:r>
        <w:rPr>
          <w:rFonts w:hint="default" w:ascii="Arial" w:hAnsi="Arial" w:cs="Arial"/>
          <w:b w:val="0"/>
          <w:bCs w:val="0"/>
          <w:kern w:val="0"/>
          <w:sz w:val="24"/>
          <w:szCs w:val="24"/>
          <w:lang w:val="es-ES" w:bidi="ar-SA"/>
        </w:rPr>
        <w:t>2</w:t>
      </w:r>
      <w:r>
        <w:rPr>
          <w:rFonts w:hint="default" w:ascii="Arial" w:hAnsi="Arial" w:cs="Arial"/>
          <w:b w:val="0"/>
          <w:bCs w:val="0"/>
          <w:kern w:val="0"/>
          <w:sz w:val="24"/>
          <w:szCs w:val="24"/>
          <w:lang w:bidi="ar-SA"/>
        </w:rPr>
        <w:t xml:space="preserve">. Profesor auxiliar de </w:t>
      </w:r>
      <w:r>
        <w:rPr>
          <w:rFonts w:hint="default" w:ascii="Arial" w:hAnsi="Arial" w:cs="Arial"/>
          <w:b w:val="0"/>
          <w:bCs w:val="0"/>
          <w:kern w:val="0"/>
          <w:sz w:val="24"/>
          <w:szCs w:val="24"/>
          <w:lang w:val="es-ES" w:bidi="ar-SA"/>
        </w:rPr>
        <w:t>M</w:t>
      </w:r>
      <w:r>
        <w:rPr>
          <w:rFonts w:hint="default" w:ascii="Arial" w:hAnsi="Arial" w:cs="Arial"/>
          <w:b w:val="0"/>
          <w:bCs w:val="0"/>
          <w:kern w:val="0"/>
          <w:sz w:val="24"/>
          <w:szCs w:val="24"/>
          <w:lang w:bidi="ar-SA"/>
        </w:rPr>
        <w:t xml:space="preserve">edicina </w:t>
      </w:r>
      <w:r>
        <w:rPr>
          <w:rFonts w:hint="default" w:ascii="Arial" w:hAnsi="Arial" w:cs="Arial"/>
          <w:b w:val="0"/>
          <w:bCs w:val="0"/>
          <w:kern w:val="0"/>
          <w:sz w:val="24"/>
          <w:szCs w:val="24"/>
          <w:lang w:val="es-ES" w:bidi="ar-SA"/>
        </w:rPr>
        <w:t>I</w:t>
      </w:r>
      <w:r>
        <w:rPr>
          <w:rFonts w:hint="default" w:ascii="Arial" w:hAnsi="Arial" w:cs="Arial"/>
          <w:b w:val="0"/>
          <w:bCs w:val="0"/>
          <w:kern w:val="0"/>
          <w:sz w:val="24"/>
          <w:szCs w:val="24"/>
          <w:lang w:bidi="ar-SA"/>
        </w:rPr>
        <w:t xml:space="preserve">nterna, Hospital clínico Quirúrgico ¨Lucia Iñiguez Landin¨ Ciudad Holguín. </w:t>
      </w:r>
      <w:r>
        <w:rPr>
          <w:rFonts w:hint="default" w:ascii="Arial" w:hAnsi="Arial" w:eastAsia="Times New Roman" w:cs="Arial"/>
          <w:b w:val="0"/>
          <w:bCs w:val="0"/>
          <w:kern w:val="0"/>
          <w:sz w:val="24"/>
          <w:szCs w:val="24"/>
          <w:lang w:val="es-ES" w:eastAsia="es-ES" w:bidi="ar-SA"/>
        </w:rPr>
        <w:t>Facultad de Ciencias Médicas Mariana Grajales Coello de Holguín.</w:t>
      </w:r>
      <w:r>
        <w:rPr>
          <w:rFonts w:hint="default" w:ascii="Arial" w:hAnsi="Arial" w:cs="Arial"/>
          <w:b w:val="0"/>
          <w:bCs w:val="0"/>
          <w:kern w:val="0"/>
          <w:sz w:val="24"/>
          <w:szCs w:val="24"/>
          <w:lang w:bidi="ar-SA"/>
        </w:rPr>
        <w:t xml:space="preserve"> Ciudad de Holguín</w:t>
      </w:r>
      <w:r>
        <w:rPr>
          <w:rFonts w:hint="default" w:ascii="Arial" w:hAnsi="Arial" w:eastAsia="Times New Roman" w:cs="Arial"/>
          <w:b w:val="0"/>
          <w:bCs w:val="0"/>
          <w:kern w:val="0"/>
          <w:sz w:val="24"/>
          <w:szCs w:val="24"/>
          <w:lang w:val="es-ES" w:eastAsia="es-ES" w:bidi="ar-SA"/>
        </w:rPr>
        <w:t xml:space="preserve"> </w:t>
      </w:r>
      <w:r>
        <w:rPr>
          <w:rFonts w:hint="default" w:ascii="Arial" w:hAnsi="Arial" w:eastAsia="Times New Roman" w:cs="Arial"/>
          <w:b w:val="0"/>
          <w:bCs w:val="0"/>
          <w:kern w:val="0"/>
          <w:sz w:val="24"/>
          <w:szCs w:val="24"/>
          <w:lang w:val="en-US" w:eastAsia="es-ES" w:bidi="ar-SA"/>
        </w:rPr>
        <w:t xml:space="preserve">Cuba. Email: </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n-US" w:eastAsia="es-ES" w:bidi="ar-SA"/>
        </w:rPr>
        <w:instrText xml:space="preserve"> HYPERLINK "javascript:popup_imp('/imp/compose.php',700,650,'to=gregoriohlg%40infomed.sld.cu');" \t "_blank"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lang w:val="en-US" w:eastAsia="es-ES" w:bidi="ar-SA"/>
        </w:rPr>
        <w:t>gregoriohlg@infomed.sld.cu</w:t>
      </w:r>
      <w:r>
        <w:rPr>
          <w:rFonts w:hint="default" w:ascii="Arial" w:hAnsi="Arial" w:eastAsia="Times New Roman" w:cs="Arial"/>
          <w:b w:val="0"/>
          <w:bCs w:val="0"/>
          <w:kern w:val="0"/>
          <w:sz w:val="24"/>
          <w:szCs w:val="24"/>
          <w:lang w:val="es-ES" w:eastAsia="es-ES" w:bidi="ar-SA"/>
        </w:rPr>
        <w:fldChar w:fldCharType="end"/>
      </w:r>
      <w:r>
        <w:rPr>
          <w:rFonts w:hint="default" w:ascii="Arial" w:hAnsi="Arial" w:eastAsia="Times New Roman" w:cs="Arial"/>
          <w:b w:val="0"/>
          <w:bCs w:val="0"/>
          <w:kern w:val="0"/>
          <w:sz w:val="24"/>
          <w:szCs w:val="24"/>
          <w:lang w:val="en-US" w:eastAsia="es-ES" w:bidi="ar-SA"/>
        </w:rPr>
        <w:t xml:space="preserve">, ORCID:  </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n-US" w:eastAsia="es-ES" w:bidi="ar-SA"/>
        </w:rPr>
        <w:instrText xml:space="preserve"> HYPERLINK "https://orcid.org/0000-0003-0862-6211?lang=es" \t "_blank"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lang w:val="en-US" w:eastAsia="es-ES" w:bidi="ar-SA"/>
        </w:rPr>
        <w:t>https://orcid.org/0000-0003-0862-6211</w:t>
      </w:r>
      <w:r>
        <w:rPr>
          <w:rFonts w:hint="default" w:ascii="Arial" w:hAnsi="Arial" w:eastAsia="Times New Roman" w:cs="Arial"/>
          <w:b w:val="0"/>
          <w:bCs w:val="0"/>
          <w:kern w:val="0"/>
          <w:sz w:val="24"/>
          <w:szCs w:val="24"/>
          <w:lang w:val="es-ES" w:eastAsia="es-ES" w:bidi="ar-SA"/>
        </w:rPr>
        <w:fldChar w:fldCharType="end"/>
      </w:r>
    </w:p>
    <w:p>
      <w:pPr>
        <w:keepNext w:val="0"/>
        <w:keepLines w:val="0"/>
        <w:pageBreakBefore w:val="0"/>
        <w:widowControl/>
        <w:suppressAutoHyphens w:val="0"/>
        <w:kinsoku/>
        <w:wordWrap/>
        <w:overflowPunct/>
        <w:topLinePunct w:val="0"/>
        <w:bidi w:val="0"/>
        <w:snapToGrid/>
        <w:spacing w:line="360" w:lineRule="auto"/>
        <w:jc w:val="both"/>
        <w:textAlignment w:val="auto"/>
        <w:outlineLvl w:val="9"/>
        <w:rPr>
          <w:rFonts w:hint="default" w:ascii="Arial" w:hAnsi="Arial" w:eastAsia="Times New Roman" w:cs="Arial"/>
          <w:b w:val="0"/>
          <w:bCs w:val="0"/>
          <w:kern w:val="0"/>
          <w:sz w:val="24"/>
          <w:szCs w:val="24"/>
          <w:lang w:val="es-ES" w:eastAsia="es-ES" w:bidi="ar-SA"/>
        </w:rPr>
      </w:pPr>
      <w:r>
        <w:rPr>
          <w:rFonts w:hint="default" w:ascii="Arial" w:hAnsi="Arial" w:eastAsia="Times New Roman" w:cs="Arial"/>
          <w:b w:val="0"/>
          <w:bCs w:val="0"/>
          <w:kern w:val="0"/>
          <w:sz w:val="24"/>
          <w:szCs w:val="24"/>
          <w:lang w:val="en-US" w:eastAsia="es-ES" w:bidi="ar-SA"/>
        </w:rPr>
        <w:t xml:space="preserve"> </w:t>
      </w:r>
      <w:r>
        <w:rPr>
          <w:rFonts w:hint="default" w:ascii="Arial" w:hAnsi="Arial" w:cs="Arial"/>
          <w:b w:val="0"/>
          <w:bCs w:val="0"/>
          <w:kern w:val="0"/>
          <w:sz w:val="24"/>
          <w:szCs w:val="24"/>
          <w:lang w:val="es-ES" w:bidi="ar-SA"/>
        </w:rPr>
        <w:t>3</w:t>
      </w:r>
      <w:r>
        <w:rPr>
          <w:rFonts w:hint="default" w:ascii="Arial" w:hAnsi="Arial" w:cs="Arial"/>
          <w:b w:val="0"/>
          <w:bCs w:val="0"/>
          <w:kern w:val="0"/>
          <w:sz w:val="24"/>
          <w:szCs w:val="24"/>
          <w:lang w:val="en-US" w:bidi="ar-SA"/>
        </w:rPr>
        <w:t xml:space="preserve">. Profesora auxiliar de Medicina General Integral, </w:t>
      </w:r>
      <w:r>
        <w:rPr>
          <w:rFonts w:hint="default" w:ascii="Arial" w:hAnsi="Arial" w:eastAsia="Times New Roman" w:cs="Arial"/>
          <w:b w:val="0"/>
          <w:bCs w:val="0"/>
          <w:kern w:val="0"/>
          <w:sz w:val="24"/>
          <w:szCs w:val="24"/>
          <w:lang w:val="es-ES" w:eastAsia="es-ES" w:bidi="ar-SA"/>
        </w:rPr>
        <w:t>Especialista de Segundo Grado en Medicina General Integral. Facultad de Ciencias Médicas Mariana Grajales Coello de Holguín, Cuba.</w:t>
      </w:r>
      <w:r>
        <w:rPr>
          <w:rFonts w:hint="default" w:ascii="Arial" w:hAnsi="Arial" w:cs="Arial"/>
          <w:b w:val="0"/>
          <w:bCs w:val="0"/>
          <w:kern w:val="0"/>
          <w:sz w:val="24"/>
          <w:szCs w:val="24"/>
          <w:lang w:bidi="ar-SA"/>
        </w:rPr>
        <w:t>CiudaddeHolguín</w:t>
      </w:r>
      <w:r>
        <w:rPr>
          <w:rFonts w:hint="default" w:ascii="Arial" w:hAnsi="Arial" w:cs="Arial"/>
          <w:b w:val="0"/>
          <w:bCs w:val="0"/>
          <w:kern w:val="0"/>
          <w:sz w:val="24"/>
          <w:szCs w:val="24"/>
          <w:lang w:val="es-ES" w:bidi="ar-SA"/>
        </w:rPr>
        <w:t>.</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s-ES" w:eastAsia="es-ES" w:bidi="ar-SA"/>
        </w:rPr>
        <w:instrText xml:space="preserve"> HYPERLINK "javascript:popup_imp('/imp/compose.php',700,650,'to=yamilac%40infomed.sld.cu');" \t "_blank"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lang w:val="es-ES" w:eastAsia="es-ES" w:bidi="ar-SA"/>
        </w:rPr>
        <w:t>yamilac@infomed.sld.cu</w:t>
      </w:r>
      <w:r>
        <w:rPr>
          <w:rFonts w:hint="default" w:ascii="Arial" w:hAnsi="Arial" w:eastAsia="Times New Roman" w:cs="Arial"/>
          <w:b w:val="0"/>
          <w:bCs w:val="0"/>
          <w:kern w:val="0"/>
          <w:sz w:val="24"/>
          <w:szCs w:val="24"/>
          <w:lang w:val="es-ES" w:eastAsia="es-ES" w:bidi="ar-SA"/>
        </w:rPr>
        <w:fldChar w:fldCharType="end"/>
      </w:r>
      <w:r>
        <w:rPr>
          <w:rFonts w:hint="default" w:ascii="Arial" w:hAnsi="Arial" w:eastAsia="Times New Roman" w:cs="Arial"/>
          <w:b w:val="0"/>
          <w:bCs w:val="0"/>
          <w:kern w:val="0"/>
          <w:sz w:val="24"/>
          <w:szCs w:val="24"/>
          <w:lang w:val="es-ES" w:eastAsia="es-ES" w:bidi="ar-SA"/>
        </w:rPr>
        <w:t>,ORCID:</w:t>
      </w:r>
      <w:r>
        <w:rPr>
          <w:rFonts w:hint="default" w:ascii="Arial" w:hAnsi="Arial" w:eastAsia="Times New Roman" w:cs="Arial"/>
          <w:b w:val="0"/>
          <w:bCs w:val="0"/>
          <w:kern w:val="0"/>
          <w:sz w:val="24"/>
          <w:szCs w:val="24"/>
          <w:lang w:val="es-ES" w:eastAsia="es-ES" w:bidi="ar-SA"/>
        </w:rPr>
        <w:fldChar w:fldCharType="begin"/>
      </w:r>
      <w:r>
        <w:rPr>
          <w:rFonts w:hint="default" w:ascii="Arial" w:hAnsi="Arial" w:eastAsia="Times New Roman" w:cs="Arial"/>
          <w:b w:val="0"/>
          <w:bCs w:val="0"/>
          <w:kern w:val="0"/>
          <w:sz w:val="24"/>
          <w:szCs w:val="24"/>
          <w:lang w:val="es-ES" w:eastAsia="es-ES" w:bidi="ar-SA"/>
        </w:rPr>
        <w:instrText xml:space="preserve"> HYPERLINK "https://orcid.org/0000-0003-0564-6815" \t "_blank" </w:instrText>
      </w:r>
      <w:r>
        <w:rPr>
          <w:rFonts w:hint="default" w:ascii="Arial" w:hAnsi="Arial" w:eastAsia="Times New Roman" w:cs="Arial"/>
          <w:b w:val="0"/>
          <w:bCs w:val="0"/>
          <w:kern w:val="0"/>
          <w:sz w:val="24"/>
          <w:szCs w:val="24"/>
          <w:lang w:val="es-ES" w:eastAsia="es-ES" w:bidi="ar-SA"/>
        </w:rPr>
        <w:fldChar w:fldCharType="separate"/>
      </w:r>
      <w:r>
        <w:rPr>
          <w:rFonts w:hint="default" w:ascii="Arial" w:hAnsi="Arial" w:eastAsia="Times New Roman" w:cs="Arial"/>
          <w:b w:val="0"/>
          <w:bCs w:val="0"/>
          <w:kern w:val="0"/>
          <w:sz w:val="24"/>
          <w:szCs w:val="24"/>
          <w:lang w:val="es-ES" w:eastAsia="es-ES" w:bidi="ar-SA"/>
        </w:rPr>
        <w:t>https://orcid.org/0000-0003-0564-6815</w:t>
      </w:r>
      <w:r>
        <w:rPr>
          <w:rFonts w:hint="default" w:ascii="Arial" w:hAnsi="Arial" w:eastAsia="Times New Roman" w:cs="Arial"/>
          <w:b w:val="0"/>
          <w:bCs w:val="0"/>
          <w:kern w:val="0"/>
          <w:sz w:val="24"/>
          <w:szCs w:val="24"/>
          <w:lang w:val="es-ES" w:eastAsia="es-ES" w:bidi="ar-SA"/>
        </w:rPr>
        <w:fldChar w:fldCharType="end"/>
      </w:r>
    </w:p>
    <w:p>
      <w:pPr>
        <w:tabs>
          <w:tab w:val="left" w:pos="340"/>
          <w:tab w:val="left" w:pos="680"/>
        </w:tabs>
        <w:spacing w:line="360" w:lineRule="auto"/>
        <w:jc w:val="both"/>
        <w:rPr>
          <w:rFonts w:hint="default" w:ascii="Arial" w:hAnsi="Arial" w:cs="Arial"/>
          <w:sz w:val="24"/>
          <w:szCs w:val="24"/>
        </w:rPr>
      </w:pPr>
      <w:r>
        <w:rPr>
          <w:rFonts w:hint="default" w:ascii="Arial" w:hAnsi="Arial" w:cs="Arial"/>
          <w:sz w:val="24"/>
          <w:szCs w:val="24"/>
          <w:lang w:val="es-ES"/>
        </w:rPr>
        <w:t>4</w:t>
      </w:r>
      <w:r>
        <w:rPr>
          <w:rFonts w:hint="default" w:ascii="Arial" w:hAnsi="Arial" w:cs="Arial"/>
          <w:sz w:val="24"/>
          <w:szCs w:val="24"/>
        </w:rPr>
        <w:t xml:space="preserve">. Profesor </w:t>
      </w:r>
      <w:r>
        <w:rPr>
          <w:rFonts w:hint="default" w:ascii="Arial" w:hAnsi="Arial" w:cs="Arial"/>
          <w:sz w:val="24"/>
          <w:szCs w:val="24"/>
          <w:lang w:val="es-ES"/>
        </w:rPr>
        <w:t>asistente</w:t>
      </w:r>
      <w:r>
        <w:rPr>
          <w:rFonts w:hint="default" w:ascii="Arial" w:hAnsi="Arial" w:cs="Arial"/>
          <w:sz w:val="24"/>
          <w:szCs w:val="24"/>
        </w:rPr>
        <w:t xml:space="preserve"> de Medicina General Integral, Especialista de Segundo Grado en Medicina General Integral ,Facultad de Ciencias Médicas </w:t>
      </w:r>
      <w:r>
        <w:rPr>
          <w:rFonts w:hint="default" w:ascii="Arial" w:hAnsi="Arial" w:eastAsia="Times New Roman" w:cs="Arial"/>
          <w:sz w:val="24"/>
          <w:szCs w:val="24"/>
          <w:lang w:val="es-ES" w:eastAsia="es-ES"/>
        </w:rPr>
        <w:t xml:space="preserve">Mariana Grajales Coello </w:t>
      </w:r>
      <w:r>
        <w:rPr>
          <w:rFonts w:hint="default" w:ascii="Arial" w:hAnsi="Arial" w:cs="Arial"/>
          <w:sz w:val="24"/>
          <w:szCs w:val="24"/>
        </w:rPr>
        <w:t>de Holguín. CiudaddeHolguín,Cuba.</w:t>
      </w:r>
      <w:r>
        <w:rPr>
          <w:rFonts w:ascii="Arial" w:hAnsi="Arial" w:cs="Arial"/>
          <w:b/>
          <w:bCs/>
          <w:sz w:val="24"/>
          <w:szCs w:val="24"/>
        </w:rPr>
        <w:fldChar w:fldCharType="begin"/>
      </w:r>
      <w:r>
        <w:rPr>
          <w:rFonts w:ascii="Arial" w:hAnsi="Arial" w:cs="Arial"/>
          <w:b/>
          <w:bCs/>
          <w:sz w:val="24"/>
          <w:szCs w:val="24"/>
        </w:rPr>
        <w:instrText xml:space="preserve"> HYPERLINK "mailto:mosoriohlg@infomed.sld.cu" </w:instrText>
      </w:r>
      <w:r>
        <w:rPr>
          <w:rFonts w:ascii="Arial" w:hAnsi="Arial" w:cs="Arial"/>
          <w:b/>
          <w:bCs/>
          <w:sz w:val="24"/>
          <w:szCs w:val="24"/>
        </w:rPr>
        <w:fldChar w:fldCharType="separate"/>
      </w:r>
      <w:r>
        <w:rPr>
          <w:rFonts w:ascii="Arial" w:hAnsi="Arial" w:cs="Arial"/>
          <w:b/>
          <w:bCs/>
          <w:sz w:val="24"/>
          <w:szCs w:val="24"/>
          <w:highlight w:val="none"/>
          <w:lang w:val="es-ES"/>
        </w:rPr>
        <w:t>rubencp</w:t>
      </w:r>
      <w:r>
        <w:rPr>
          <w:rStyle w:val="6"/>
          <w:rFonts w:ascii="Arial" w:hAnsi="Arial" w:cs="Arial"/>
          <w:b/>
          <w:bCs/>
          <w:color w:val="auto"/>
          <w:sz w:val="24"/>
          <w:szCs w:val="24"/>
        </w:rPr>
        <w:t>@infomed.sld.cu</w:t>
      </w:r>
      <w:r>
        <w:rPr>
          <w:rFonts w:ascii="Arial" w:hAnsi="Arial" w:cs="Arial"/>
          <w:b/>
          <w:bCs/>
          <w:sz w:val="24"/>
          <w:szCs w:val="24"/>
        </w:rPr>
        <w:fldChar w:fldCharType="end"/>
      </w:r>
      <w:r>
        <w:rPr>
          <w:rFonts w:ascii="Arial" w:hAnsi="Arial" w:cs="Arial"/>
          <w:b/>
          <w:bCs/>
          <w:sz w:val="24"/>
          <w:szCs w:val="24"/>
        </w:rPr>
        <w:t>,ORCID:https://orcid.org/0000-0002-7</w:t>
      </w:r>
      <w:r>
        <w:rPr>
          <w:rFonts w:ascii="Arial" w:hAnsi="Arial" w:cs="Arial"/>
          <w:b/>
          <w:bCs/>
          <w:sz w:val="24"/>
          <w:szCs w:val="24"/>
          <w:lang w:val="es-ES"/>
        </w:rPr>
        <w:t>750</w:t>
      </w:r>
      <w:r>
        <w:rPr>
          <w:rFonts w:ascii="Arial" w:hAnsi="Arial" w:cs="Arial"/>
          <w:b/>
          <w:bCs/>
          <w:sz w:val="24"/>
          <w:szCs w:val="24"/>
        </w:rPr>
        <w:t>-</w:t>
      </w:r>
      <w:r>
        <w:rPr>
          <w:rFonts w:ascii="Arial" w:hAnsi="Arial" w:cs="Arial"/>
          <w:b/>
          <w:bCs/>
          <w:sz w:val="24"/>
          <w:szCs w:val="24"/>
          <w:lang w:val="es-ES"/>
        </w:rPr>
        <w:t>3947</w:t>
      </w:r>
    </w:p>
    <w:p>
      <w:pPr>
        <w:keepNext w:val="0"/>
        <w:keepLines w:val="0"/>
        <w:pageBreakBefore w:val="0"/>
        <w:widowControl/>
        <w:suppressAutoHyphens w:val="0"/>
        <w:kinsoku/>
        <w:wordWrap/>
        <w:overflowPunct/>
        <w:topLinePunct w:val="0"/>
        <w:bidi w:val="0"/>
        <w:snapToGrid/>
        <w:spacing w:line="360" w:lineRule="auto"/>
        <w:jc w:val="both"/>
        <w:textAlignment w:val="auto"/>
        <w:outlineLvl w:val="9"/>
        <w:rPr>
          <w:rFonts w:hint="default" w:ascii="Arial" w:hAnsi="Arial" w:eastAsia="Times New Roman" w:cs="Arial"/>
          <w:b w:val="0"/>
          <w:bCs w:val="0"/>
          <w:kern w:val="0"/>
          <w:sz w:val="24"/>
          <w:szCs w:val="24"/>
          <w:u w:val="none"/>
          <w:lang w:val="en-US" w:eastAsia="es-ES" w:bidi="ar-SA"/>
        </w:rPr>
      </w:pPr>
      <w:r>
        <w:rPr>
          <w:rFonts w:hint="default" w:ascii="Arial" w:hAnsi="Arial" w:eastAsia="Times New Roman" w:cs="Arial"/>
          <w:b w:val="0"/>
          <w:bCs w:val="0"/>
          <w:kern w:val="0"/>
          <w:sz w:val="24"/>
          <w:szCs w:val="24"/>
          <w:lang w:val="en-US" w:eastAsia="es-ES" w:bidi="ar-SA"/>
        </w:rPr>
        <w:t xml:space="preserve">5. </w:t>
      </w:r>
      <w:r>
        <w:rPr>
          <w:rFonts w:hint="default" w:ascii="Arial" w:hAnsi="Arial" w:cs="Arial"/>
          <w:sz w:val="24"/>
          <w:szCs w:val="24"/>
        </w:rPr>
        <w:t xml:space="preserve">Profesora </w:t>
      </w:r>
      <w:r>
        <w:rPr>
          <w:rFonts w:hint="default" w:ascii="Arial" w:hAnsi="Arial" w:cs="Arial"/>
          <w:sz w:val="24"/>
          <w:szCs w:val="24"/>
          <w:lang w:val="es-ES"/>
        </w:rPr>
        <w:t>asistente</w:t>
      </w:r>
      <w:r>
        <w:rPr>
          <w:rFonts w:hint="default" w:ascii="Arial" w:hAnsi="Arial" w:cs="Arial"/>
          <w:sz w:val="24"/>
          <w:szCs w:val="24"/>
        </w:rPr>
        <w:t xml:space="preserve"> de Medicina General Integral, Especialista de Segundo Grado en Medicina General Integral ,Facultad de Ciencias Médicas </w:t>
      </w:r>
      <w:r>
        <w:rPr>
          <w:rFonts w:hint="default" w:ascii="Arial" w:hAnsi="Arial" w:eastAsia="Times New Roman" w:cs="Arial"/>
          <w:sz w:val="24"/>
          <w:szCs w:val="24"/>
          <w:lang w:val="es-ES" w:eastAsia="es-ES"/>
        </w:rPr>
        <w:t xml:space="preserve">Mariana Grajales Coello </w:t>
      </w:r>
      <w:r>
        <w:rPr>
          <w:rFonts w:hint="default" w:ascii="Arial" w:hAnsi="Arial" w:cs="Arial"/>
          <w:sz w:val="24"/>
          <w:szCs w:val="24"/>
        </w:rPr>
        <w:t>de Holguín. CiudaddeHolguín,Cuba</w:t>
      </w:r>
      <w:r>
        <w:rPr>
          <w:rFonts w:hint="default" w:ascii="Arial" w:hAnsi="Arial" w:cs="Arial"/>
          <w:sz w:val="24"/>
          <w:szCs w:val="24"/>
          <w:lang w:val="es-ES"/>
        </w:rPr>
        <w:t>.</w:t>
      </w:r>
      <w:r>
        <w:rPr>
          <w:rFonts w:hint="default" w:ascii="Arial" w:hAnsi="Arial" w:cs="Arial"/>
          <w:b w:val="0"/>
          <w:bCs w:val="0"/>
          <w:sz w:val="24"/>
          <w:szCs w:val="24"/>
          <w:lang w:val="es-ES"/>
        </w:rPr>
        <w:t>arevaloangola@gmail.com,</w:t>
      </w:r>
      <w:r>
        <w:rPr>
          <w:rFonts w:hint="default" w:ascii="Arial" w:hAnsi="Arial" w:eastAsia="Times New Roman" w:cs="Arial"/>
          <w:b w:val="0"/>
          <w:bCs w:val="0"/>
          <w:color w:val="auto"/>
          <w:sz w:val="24"/>
          <w:szCs w:val="24"/>
          <w:lang w:val="es-ES" w:eastAsia="es-ES"/>
        </w:rPr>
        <w:t>ORCID:</w:t>
      </w:r>
      <w:r>
        <w:rPr>
          <w:rFonts w:hint="default" w:ascii="Arial" w:hAnsi="Arial" w:eastAsia="Times New Roman" w:cs="Arial"/>
          <w:b w:val="0"/>
          <w:bCs w:val="0"/>
          <w:color w:val="auto"/>
          <w:sz w:val="24"/>
          <w:szCs w:val="24"/>
          <w:u w:val="none"/>
          <w:lang w:val="es-ES" w:eastAsia="es-ES"/>
        </w:rPr>
        <w:fldChar w:fldCharType="begin"/>
      </w:r>
      <w:r>
        <w:rPr>
          <w:rFonts w:hint="default" w:ascii="Arial" w:hAnsi="Arial" w:eastAsia="Times New Roman" w:cs="Arial"/>
          <w:b w:val="0"/>
          <w:bCs w:val="0"/>
          <w:color w:val="auto"/>
          <w:sz w:val="24"/>
          <w:szCs w:val="24"/>
          <w:u w:val="none"/>
          <w:lang w:val="es-ES" w:eastAsia="es-ES"/>
        </w:rPr>
        <w:instrText xml:space="preserve"> HYPERLINK "https://orcid.org/0000-0001-5096-2628" </w:instrText>
      </w:r>
      <w:r>
        <w:rPr>
          <w:rFonts w:hint="default" w:ascii="Arial" w:hAnsi="Arial" w:eastAsia="Times New Roman" w:cs="Arial"/>
          <w:b w:val="0"/>
          <w:bCs w:val="0"/>
          <w:color w:val="auto"/>
          <w:sz w:val="24"/>
          <w:szCs w:val="24"/>
          <w:u w:val="none"/>
          <w:lang w:val="es-ES" w:eastAsia="es-ES"/>
        </w:rPr>
        <w:fldChar w:fldCharType="separate"/>
      </w:r>
      <w:r>
        <w:rPr>
          <w:rStyle w:val="6"/>
          <w:rFonts w:hint="default" w:ascii="Arial" w:hAnsi="Arial" w:eastAsia="Times New Roman" w:cs="Arial"/>
          <w:b w:val="0"/>
          <w:bCs w:val="0"/>
          <w:color w:val="auto"/>
          <w:sz w:val="24"/>
          <w:szCs w:val="24"/>
          <w:u w:val="none"/>
          <w:lang w:val="es-ES" w:eastAsia="es-ES"/>
        </w:rPr>
        <w:t>https://orcid.org/000</w:t>
      </w:r>
      <w:r>
        <w:rPr>
          <w:rStyle w:val="6"/>
          <w:rFonts w:hint="default" w:ascii="Arial" w:hAnsi="Arial" w:eastAsia="Times New Roman" w:cs="Arial"/>
          <w:b w:val="0"/>
          <w:bCs w:val="0"/>
          <w:color w:val="auto"/>
          <w:sz w:val="24"/>
          <w:szCs w:val="24"/>
          <w:u w:val="none"/>
          <w:lang w:val="en-US" w:eastAsia="es-ES"/>
        </w:rPr>
        <w:t>9</w:t>
      </w:r>
      <w:r>
        <w:rPr>
          <w:rStyle w:val="6"/>
          <w:rFonts w:hint="default" w:ascii="Arial" w:hAnsi="Arial" w:eastAsia="Times New Roman" w:cs="Arial"/>
          <w:b w:val="0"/>
          <w:bCs w:val="0"/>
          <w:color w:val="auto"/>
          <w:sz w:val="24"/>
          <w:szCs w:val="24"/>
          <w:u w:val="none"/>
          <w:lang w:val="es-ES" w:eastAsia="es-ES"/>
        </w:rPr>
        <w:t>-000</w:t>
      </w:r>
      <w:r>
        <w:rPr>
          <w:rStyle w:val="6"/>
          <w:rFonts w:hint="default" w:ascii="Arial" w:hAnsi="Arial" w:eastAsia="Times New Roman" w:cs="Arial"/>
          <w:b w:val="0"/>
          <w:bCs w:val="0"/>
          <w:color w:val="auto"/>
          <w:sz w:val="24"/>
          <w:szCs w:val="24"/>
          <w:u w:val="none"/>
          <w:lang w:val="en-US" w:eastAsia="es-ES"/>
        </w:rPr>
        <w:t>7</w:t>
      </w:r>
      <w:r>
        <w:rPr>
          <w:rStyle w:val="6"/>
          <w:rFonts w:hint="default" w:ascii="Arial" w:hAnsi="Arial" w:eastAsia="Times New Roman" w:cs="Arial"/>
          <w:b w:val="0"/>
          <w:bCs w:val="0"/>
          <w:color w:val="auto"/>
          <w:sz w:val="24"/>
          <w:szCs w:val="24"/>
          <w:u w:val="none"/>
          <w:lang w:val="es-ES" w:eastAsia="es-ES"/>
        </w:rPr>
        <w:t>-</w:t>
      </w:r>
      <w:r>
        <w:rPr>
          <w:rStyle w:val="6"/>
          <w:rFonts w:hint="default" w:ascii="Arial" w:hAnsi="Arial" w:eastAsia="Times New Roman" w:cs="Arial"/>
          <w:b w:val="0"/>
          <w:bCs w:val="0"/>
          <w:color w:val="auto"/>
          <w:sz w:val="24"/>
          <w:szCs w:val="24"/>
          <w:u w:val="none"/>
          <w:lang w:val="en-US" w:eastAsia="es-ES"/>
        </w:rPr>
        <w:t>9214</w:t>
      </w:r>
      <w:r>
        <w:rPr>
          <w:rStyle w:val="6"/>
          <w:rFonts w:hint="default" w:ascii="Arial" w:hAnsi="Arial" w:eastAsia="Times New Roman" w:cs="Arial"/>
          <w:b w:val="0"/>
          <w:bCs w:val="0"/>
          <w:color w:val="auto"/>
          <w:sz w:val="24"/>
          <w:szCs w:val="24"/>
          <w:u w:val="none"/>
          <w:lang w:val="es-ES" w:eastAsia="es-ES"/>
        </w:rPr>
        <w:t>-</w:t>
      </w:r>
      <w:r>
        <w:rPr>
          <w:rFonts w:hint="default" w:ascii="Arial" w:hAnsi="Arial" w:eastAsia="Times New Roman" w:cs="Arial"/>
          <w:b w:val="0"/>
          <w:bCs w:val="0"/>
          <w:color w:val="auto"/>
          <w:sz w:val="24"/>
          <w:szCs w:val="24"/>
          <w:u w:val="none"/>
          <w:lang w:val="es-ES" w:eastAsia="es-ES"/>
        </w:rPr>
        <w:fldChar w:fldCharType="end"/>
      </w:r>
      <w:r>
        <w:rPr>
          <w:rFonts w:hint="default" w:ascii="Arial" w:hAnsi="Arial" w:eastAsia="Times New Roman" w:cs="Arial"/>
          <w:b w:val="0"/>
          <w:bCs w:val="0"/>
          <w:color w:val="auto"/>
          <w:sz w:val="24"/>
          <w:szCs w:val="24"/>
          <w:u w:val="none"/>
          <w:lang w:val="en-US" w:eastAsia="es-ES"/>
        </w:rPr>
        <w:t>6945</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Arial" w:hAnsi="Arial" w:eastAsia="Times New Roman" w:cs="Arial"/>
          <w:b/>
          <w:sz w:val="24"/>
          <w:szCs w:val="24"/>
          <w:lang w:val="en-US" w:eastAsia="es-ES"/>
        </w:rPr>
      </w:pPr>
    </w:p>
    <w:p>
      <w:pPr>
        <w:jc w:val="both"/>
        <w:rPr>
          <w:rFonts w:hint="default" w:ascii="Arial" w:hAnsi="Arial" w:cs="Arial"/>
          <w:b/>
          <w:sz w:val="24"/>
          <w:szCs w:val="24"/>
        </w:rPr>
      </w:pPr>
      <w:r>
        <w:rPr>
          <w:rFonts w:hint="default" w:ascii="Arial" w:hAnsi="Arial" w:cs="Arial"/>
          <w:b/>
          <w:sz w:val="24"/>
          <w:szCs w:val="24"/>
          <w:lang w:val="es-ES"/>
        </w:rPr>
        <w:t xml:space="preserve">Correspondencia </w:t>
      </w:r>
      <w:r>
        <w:rPr>
          <w:rFonts w:hint="default" w:ascii="Arial" w:hAnsi="Arial" w:cs="Arial"/>
          <w:b/>
          <w:sz w:val="24"/>
          <w:szCs w:val="24"/>
        </w:rPr>
        <w:t xml:space="preserve">: </w:t>
      </w:r>
      <w:r>
        <w:rPr>
          <w:rFonts w:hint="default" w:ascii="Arial" w:hAnsi="Arial" w:cs="Arial"/>
          <w:b/>
          <w:sz w:val="24"/>
          <w:szCs w:val="24"/>
        </w:rPr>
        <w:fldChar w:fldCharType="begin"/>
      </w:r>
      <w:r>
        <w:rPr>
          <w:rFonts w:hint="default" w:ascii="Arial" w:hAnsi="Arial" w:cs="Arial"/>
          <w:b/>
          <w:sz w:val="24"/>
          <w:szCs w:val="24"/>
        </w:rPr>
        <w:instrText xml:space="preserve"> HYPERLINK "mailto:mosoriohlg@infomed.sld.cu" </w:instrText>
      </w:r>
      <w:r>
        <w:rPr>
          <w:rFonts w:hint="default" w:ascii="Arial" w:hAnsi="Arial" w:cs="Arial"/>
          <w:b/>
          <w:sz w:val="24"/>
          <w:szCs w:val="24"/>
        </w:rPr>
        <w:fldChar w:fldCharType="separate"/>
      </w:r>
      <w:r>
        <w:rPr>
          <w:rStyle w:val="6"/>
          <w:rFonts w:hint="default" w:ascii="Arial" w:hAnsi="Arial" w:cs="Arial"/>
          <w:b/>
          <w:sz w:val="24"/>
          <w:szCs w:val="24"/>
        </w:rPr>
        <w:t>mosoriohlg@infomed.sld.cu</w:t>
      </w:r>
      <w:r>
        <w:rPr>
          <w:rFonts w:hint="default" w:ascii="Arial" w:hAnsi="Arial" w:cs="Arial"/>
          <w:b/>
          <w:sz w:val="24"/>
          <w:szCs w:val="24"/>
        </w:rPr>
        <w:fldChar w:fldCharType="end"/>
      </w:r>
    </w:p>
    <w:p>
      <w:pPr>
        <w:jc w:val="both"/>
        <w:rPr>
          <w:rFonts w:hint="default" w:ascii="Arial" w:hAnsi="Arial" w:cs="Arial"/>
          <w:b/>
          <w:sz w:val="24"/>
          <w:szCs w:val="24"/>
        </w:rPr>
      </w:pP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eastAsia="MS Mincho" w:cs="Arial"/>
          <w:b/>
          <w:bCs/>
          <w:color w:val="000000"/>
          <w:sz w:val="24"/>
          <w:szCs w:val="24"/>
        </w:rPr>
      </w:pPr>
      <w:r>
        <w:rPr>
          <w:rFonts w:hint="default" w:ascii="Arial" w:hAnsi="Arial" w:eastAsia="MS Mincho" w:cs="Arial"/>
          <w:b/>
          <w:bCs/>
          <w:color w:val="000000"/>
          <w:sz w:val="24"/>
          <w:szCs w:val="24"/>
          <w:lang w:val="es-ES"/>
        </w:rPr>
        <w:t>Resumen</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eastAsia="MS Mincho" w:cs="Arial"/>
          <w:b/>
          <w:bCs/>
          <w:color w:val="000000"/>
          <w:sz w:val="24"/>
          <w:szCs w:val="24"/>
          <w:lang w:val="es-ES"/>
        </w:rPr>
        <w:t xml:space="preserve">Introducción: </w:t>
      </w:r>
      <w:r>
        <w:rPr>
          <w:rFonts w:hint="default" w:ascii="Arial" w:hAnsi="Arial" w:eastAsia="SimSun" w:cs="Arial"/>
          <w:i w:val="0"/>
          <w:color w:val="000000"/>
          <w:sz w:val="24"/>
          <w:szCs w:val="24"/>
        </w:rPr>
        <w:t>El proceso de desarrollo de las habilidades específicas de la profesión médica, entre ellas, las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clínicas, deviene en eje interdisciplinar en el que convergen una serie de términos: conocimientos,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habilidades, destrezas</w:t>
      </w:r>
      <w:r>
        <w:rPr>
          <w:rFonts w:hint="default" w:ascii="Arial" w:hAnsi="Arial" w:eastAsia="SimSun" w:cs="Arial"/>
          <w:i w:val="0"/>
          <w:color w:val="000000"/>
          <w:sz w:val="24"/>
          <w:szCs w:val="24"/>
          <w:lang w:val="es-ES"/>
        </w:rPr>
        <w:t xml:space="preserve">. </w:t>
      </w:r>
      <w:r>
        <w:rPr>
          <w:rFonts w:hint="default" w:ascii="Arial" w:hAnsi="Arial" w:eastAsia="MS Mincho" w:cs="Arial"/>
          <w:b/>
          <w:bCs/>
          <w:color w:val="000000"/>
          <w:sz w:val="24"/>
          <w:szCs w:val="24"/>
          <w:lang w:val="es-ES"/>
        </w:rPr>
        <w:t xml:space="preserve">Objetivos: </w:t>
      </w:r>
      <w:r>
        <w:rPr>
          <w:rFonts w:hint="default" w:ascii="Arial" w:hAnsi="Arial" w:eastAsia="MS Mincho" w:cs="Arial"/>
          <w:b w:val="0"/>
          <w:bCs w:val="0"/>
          <w:color w:val="000000"/>
          <w:sz w:val="24"/>
          <w:szCs w:val="24"/>
          <w:lang w:val="es-ES"/>
        </w:rPr>
        <w:t xml:space="preserve">Evaluar los resultados de la asignatura introducción a la clínica en el curso 2022-2023. </w:t>
      </w:r>
      <w:r>
        <w:rPr>
          <w:rFonts w:hint="default" w:ascii="Arial" w:hAnsi="Arial" w:eastAsia="MS Mincho" w:cs="Arial"/>
          <w:b/>
          <w:bCs/>
          <w:color w:val="000000"/>
          <w:sz w:val="24"/>
          <w:szCs w:val="24"/>
          <w:lang w:val="es-ES"/>
        </w:rPr>
        <w:t>Métodos:</w:t>
      </w:r>
      <w:r>
        <w:rPr>
          <w:rFonts w:hint="default" w:ascii="Arial" w:hAnsi="Arial" w:eastAsia="MS Mincho" w:cs="Arial"/>
          <w:color w:val="000000"/>
          <w:sz w:val="24"/>
          <w:szCs w:val="24"/>
        </w:rPr>
        <w:t xml:space="preserve"> </w:t>
      </w:r>
      <w:r>
        <w:rPr>
          <w:rFonts w:hint="default" w:ascii="Arial" w:hAnsi="Arial" w:cs="Arial"/>
          <w:sz w:val="24"/>
          <w:szCs w:val="24"/>
        </w:rPr>
        <w:t xml:space="preserve">Se realizó un estudio descriptivo de corte pedagógico sobre el </w:t>
      </w:r>
      <w:r>
        <w:rPr>
          <w:rFonts w:hint="default" w:ascii="Arial" w:hAnsi="Arial" w:cs="Arial"/>
          <w:sz w:val="24"/>
          <w:szCs w:val="24"/>
          <w:lang w:val="es-ES"/>
        </w:rPr>
        <w:t xml:space="preserve">impacto del trabajo metodólógico del colectivo en los resultados de la asignatura introducción a la clínica </w:t>
      </w:r>
      <w:r>
        <w:rPr>
          <w:rFonts w:hint="default" w:ascii="Arial" w:hAnsi="Arial" w:cs="Arial"/>
          <w:sz w:val="24"/>
          <w:szCs w:val="24"/>
        </w:rPr>
        <w:t xml:space="preserve">de la carrera de medicina en la </w:t>
      </w:r>
      <w:r>
        <w:rPr>
          <w:rFonts w:hint="default" w:ascii="Arial" w:hAnsi="Arial" w:cs="Arial"/>
          <w:sz w:val="24"/>
          <w:szCs w:val="24"/>
          <w:lang w:val="es-ES"/>
        </w:rPr>
        <w:t>Facultad de Ciencias Médicas de Holguín,</w:t>
      </w:r>
      <w:r>
        <w:rPr>
          <w:rFonts w:hint="default" w:ascii="Arial" w:hAnsi="Arial" w:cs="Arial"/>
          <w:sz w:val="24"/>
          <w:szCs w:val="24"/>
        </w:rPr>
        <w:t xml:space="preserve">en el </w:t>
      </w:r>
      <w:r>
        <w:rPr>
          <w:rFonts w:hint="default" w:ascii="Arial" w:hAnsi="Arial" w:cs="Arial"/>
          <w:sz w:val="24"/>
          <w:szCs w:val="24"/>
          <w:lang w:val="es-ES"/>
        </w:rPr>
        <w:t xml:space="preserve">curso </w:t>
      </w:r>
      <w:r>
        <w:rPr>
          <w:rFonts w:hint="default" w:ascii="Arial" w:hAnsi="Arial" w:cs="Arial"/>
          <w:sz w:val="24"/>
          <w:szCs w:val="24"/>
        </w:rPr>
        <w:t>20</w:t>
      </w:r>
      <w:r>
        <w:rPr>
          <w:rFonts w:hint="default" w:ascii="Arial" w:hAnsi="Arial" w:cs="Arial"/>
          <w:sz w:val="24"/>
          <w:szCs w:val="24"/>
          <w:lang w:val="es-ES"/>
        </w:rPr>
        <w:t>22-</w:t>
      </w:r>
      <w:r>
        <w:rPr>
          <w:rFonts w:hint="default" w:ascii="Arial" w:hAnsi="Arial" w:cs="Arial"/>
          <w:sz w:val="24"/>
          <w:szCs w:val="24"/>
        </w:rPr>
        <w:t xml:space="preserve"> 202</w:t>
      </w:r>
      <w:r>
        <w:rPr>
          <w:rFonts w:hint="default" w:ascii="Arial" w:hAnsi="Arial" w:cs="Arial"/>
          <w:sz w:val="24"/>
          <w:szCs w:val="24"/>
          <w:lang w:val="es-ES"/>
        </w:rPr>
        <w:t>3</w:t>
      </w:r>
      <w:r>
        <w:rPr>
          <w:rFonts w:hint="default" w:ascii="Arial" w:hAnsi="Arial" w:cs="Arial"/>
          <w:sz w:val="24"/>
          <w:szCs w:val="24"/>
        </w:rPr>
        <w:t>. El universo estuvo constituido por 7</w:t>
      </w:r>
      <w:r>
        <w:rPr>
          <w:rFonts w:hint="default" w:ascii="Arial" w:hAnsi="Arial" w:cs="Arial"/>
          <w:sz w:val="24"/>
          <w:szCs w:val="24"/>
          <w:lang w:val="es-ES"/>
        </w:rPr>
        <w:t>75</w:t>
      </w:r>
      <w:r>
        <w:rPr>
          <w:rFonts w:hint="default" w:ascii="Arial" w:hAnsi="Arial" w:cs="Arial"/>
          <w:sz w:val="24"/>
          <w:szCs w:val="24"/>
        </w:rPr>
        <w:t xml:space="preserve"> estudiantes </w:t>
      </w:r>
      <w:r>
        <w:rPr>
          <w:rFonts w:hint="default" w:ascii="Arial" w:hAnsi="Arial" w:cs="Arial"/>
          <w:sz w:val="24"/>
          <w:szCs w:val="24"/>
          <w:lang w:val="es-ES"/>
        </w:rPr>
        <w:t xml:space="preserve">y 30 profesores de la asignatura. </w:t>
      </w:r>
      <w:r>
        <w:rPr>
          <w:rFonts w:hint="default" w:ascii="Arial" w:hAnsi="Arial" w:eastAsia="MS Mincho" w:cs="Arial"/>
          <w:b/>
          <w:bCs/>
          <w:color w:val="000000"/>
          <w:sz w:val="24"/>
          <w:szCs w:val="24"/>
          <w:lang w:val="es-ES"/>
        </w:rPr>
        <w:t xml:space="preserve">Resultados: </w:t>
      </w:r>
      <w:r>
        <w:rPr>
          <w:rFonts w:hint="default" w:ascii="Arial" w:hAnsi="Arial" w:eastAsia="MS Mincho" w:cs="Arial"/>
          <w:b w:val="0"/>
          <w:bCs w:val="0"/>
          <w:color w:val="000000"/>
          <w:sz w:val="24"/>
          <w:szCs w:val="24"/>
          <w:lang w:val="es-ES"/>
        </w:rPr>
        <w:t>Se brindó tratamiento metodológico a los contenidos de la asignatura en el colectivo repercutiendo positivamente en el desarrollo del proceso docente educativo, la inserción de alumnos ayudantes con los tutores y facilitadores favoreció la realización de las clases práctica con mayor calidad, obtienendose resultados de promoción e indice de calidad favorables, se hacen propuesta de guías para perfeccionar el control de las habilidades a desarrollar en la asignatura.</w:t>
      </w:r>
      <w:r>
        <w:rPr>
          <w:rFonts w:hint="default" w:ascii="Arial" w:hAnsi="Arial" w:eastAsia="MS Mincho" w:cs="Arial"/>
          <w:b/>
          <w:bCs/>
          <w:color w:val="000000"/>
          <w:sz w:val="24"/>
          <w:szCs w:val="24"/>
          <w:lang w:val="es-ES"/>
        </w:rPr>
        <w:t xml:space="preserve">Conclusiones: </w:t>
      </w:r>
      <w:r>
        <w:rPr>
          <w:rFonts w:hint="default" w:ascii="Arial" w:hAnsi="Arial" w:cs="Arial"/>
          <w:b w:val="0"/>
          <w:bCs/>
          <w:color w:val="000000" w:themeColor="text1"/>
          <w:sz w:val="24"/>
          <w:szCs w:val="24"/>
          <w:lang w:val="es-ES"/>
          <w14:textFill>
            <w14:solidFill>
              <w14:schemeClr w14:val="tx1"/>
            </w14:solidFill>
          </w14:textFill>
        </w:rPr>
        <w:t>El trabajo metodológico desde el colectivo generó cambios positivos en la preparación del claustro de la asignatura introducción a la clínica, el cuál contribuyó a mejores resultados de promoción.</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Arial" w:hAnsi="Arial" w:eastAsia="MS Mincho" w:cs="Arial"/>
          <w:color w:val="000000"/>
          <w:sz w:val="24"/>
          <w:szCs w:val="24"/>
          <w:lang w:val="es-ES"/>
        </w:rPr>
      </w:pPr>
      <w:r>
        <w:rPr>
          <w:rFonts w:hint="default" w:ascii="Arial" w:hAnsi="Arial" w:eastAsia="MS Mincho" w:cs="Arial"/>
          <w:color w:val="000000"/>
          <w:sz w:val="24"/>
          <w:szCs w:val="24"/>
          <w:lang w:val="es-ES"/>
        </w:rPr>
        <w:t>Palabras Clave: Colectivo de asignatura, trabajo metodológico, evaluación de habilidades, proceso docente educativo, carrera de medicina. Atención Primaria de Salud.</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Arial" w:hAnsi="Arial" w:eastAsia="MS Mincho" w:cs="Arial"/>
          <w:color w:val="000000"/>
          <w:sz w:val="24"/>
          <w:szCs w:val="24"/>
          <w:lang w:val="es-ES"/>
        </w:rPr>
      </w:pPr>
      <w:r>
        <w:rPr>
          <w:rFonts w:hint="default" w:ascii="Arial" w:hAnsi="Arial" w:eastAsia="MS Mincho" w:cs="Arial"/>
          <w:color w:val="000000"/>
          <w:sz w:val="24"/>
          <w:szCs w:val="24"/>
          <w:lang w:val="es-ES"/>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Arial" w:hAnsi="Arial" w:cs="Arial"/>
          <w:b/>
          <w:bCs/>
          <w:color w:val="000000"/>
          <w:sz w:val="24"/>
          <w:szCs w:val="24"/>
          <w:lang w:val="es-ES"/>
        </w:rPr>
      </w:pPr>
      <w:r>
        <w:rPr>
          <w:rFonts w:hint="default" w:ascii="Arial" w:hAnsi="Arial" w:cs="Arial"/>
          <w:b/>
          <w:bCs/>
          <w:color w:val="000000"/>
          <w:sz w:val="24"/>
          <w:szCs w:val="24"/>
          <w:lang w:val="es-ES"/>
        </w:rPr>
        <w:t>Introducción</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firstLine="0" w:firstLineChars="0"/>
        <w:jc w:val="both"/>
        <w:textAlignment w:val="auto"/>
        <w:outlineLvl w:val="9"/>
        <w:rPr>
          <w:rFonts w:hint="default" w:ascii="Arial" w:hAnsi="Arial" w:cs="Arial"/>
          <w:b/>
          <w:bCs/>
          <w:color w:val="000000"/>
          <w:sz w:val="24"/>
          <w:szCs w:val="24"/>
          <w:lang w:val="es-ES"/>
        </w:rPr>
      </w:pPr>
      <w:r>
        <w:rPr>
          <w:rFonts w:hint="default" w:ascii="Arial" w:hAnsi="Arial" w:eastAsia="SimSun" w:cs="Arial"/>
          <w:i w:val="0"/>
          <w:color w:val="000000"/>
          <w:sz w:val="24"/>
          <w:szCs w:val="24"/>
        </w:rPr>
        <w:t>La educación médica en Cuba ha perfeccionado sistemáticamente sus planes de estudio en aras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de lograr un profesional que represente el ideal humanista de su proyecto social, de ahí que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calidad de la formación en esta carrera está determinada por dos invariantes que se</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complementan mutuamente: pertinencia social y competencia profesional; este proceso docente</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se desarrolla en los propios servicios de salud como escenarios de formación.</w:t>
      </w:r>
      <w:r>
        <w:rPr>
          <w:rFonts w:hint="default" w:ascii="Arial" w:hAnsi="Arial" w:eastAsia="SimSun" w:cs="Arial"/>
          <w:i w:val="0"/>
          <w:color w:val="000000"/>
          <w:sz w:val="24"/>
          <w:szCs w:val="24"/>
          <w:vertAlign w:val="superscript"/>
        </w:rPr>
        <w:t>1,2</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El proceso de desarrollo de las habilidades específicas de la profesión médica, entre ellas, las</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clínicas, deviene en eje interdisciplinar en el que convergen una serie de términos: conocimientos,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habilidades, destrezas, valores, capacidad para tomar decisiones y resolver problemas de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práctica concreta; esta situación favorece que aparezca un término a tener en cuenta según las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tendencias actuales de la educación médica</w:t>
      </w:r>
      <w:r>
        <w:rPr>
          <w:rFonts w:hint="default" w:ascii="Arial" w:hAnsi="Arial" w:eastAsia="SimSun" w:cs="Arial"/>
          <w:i w:val="0"/>
          <w:color w:val="000000"/>
          <w:sz w:val="24"/>
          <w:szCs w:val="24"/>
          <w:lang w:val="es-ES"/>
        </w:rPr>
        <w:t>.</w:t>
      </w:r>
      <w:r>
        <w:rPr>
          <w:rFonts w:hint="default" w:ascii="Arial" w:hAnsi="Arial" w:eastAsia="SimSun" w:cs="Arial"/>
          <w:i w:val="0"/>
          <w:color w:val="000000"/>
          <w:sz w:val="24"/>
          <w:szCs w:val="24"/>
          <w:vertAlign w:val="superscript"/>
          <w:lang w:val="es-ES"/>
        </w:rPr>
        <w:t>3</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firstLine="0" w:firstLineChars="0"/>
        <w:jc w:val="both"/>
        <w:textAlignment w:val="auto"/>
        <w:outlineLvl w:val="9"/>
        <w:rPr>
          <w:rFonts w:hint="default" w:ascii="Arial" w:hAnsi="Arial" w:eastAsia="SimSun" w:cs="Arial"/>
          <w:i w:val="0"/>
          <w:color w:val="000000"/>
          <w:sz w:val="24"/>
          <w:szCs w:val="24"/>
        </w:rPr>
      </w:pPr>
      <w:r>
        <w:rPr>
          <w:rFonts w:hint="default" w:ascii="Arial" w:hAnsi="Arial" w:eastAsia="SimSun" w:cs="Arial"/>
          <w:i w:val="0"/>
          <w:color w:val="000000"/>
          <w:sz w:val="24"/>
          <w:szCs w:val="24"/>
        </w:rPr>
        <w:t>Hoy se reconoce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necesidad de una Didáctica centrada en el sujeto</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que aprende, lo cual exige enfocar la enseñanza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como un proceso de orientación del aprendizaje,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donde se creen las condiciones para que los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estudiantes no solo se apropien de los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conocimientos, sino que desarrollen habilidades,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formen valores y adquieran estrategias que les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permitan actuar de forma independiente,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comprometida y creadora, para resolver los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problemas a los que deberán enfrentarse en su</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futuro personal y profesional.</w:t>
      </w:r>
      <w:r>
        <w:rPr>
          <w:rFonts w:hint="default" w:ascii="Arial" w:hAnsi="Arial" w:eastAsia="SimSun" w:cs="Arial"/>
          <w:i w:val="0"/>
          <w:color w:val="000000"/>
          <w:sz w:val="24"/>
          <w:szCs w:val="24"/>
          <w:vertAlign w:val="superscript"/>
          <w:lang w:val="es-ES"/>
        </w:rPr>
        <w:t>4</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El Informe Delors menciona que las condiciones del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mundo actual son tales, que necesitaremos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períodos escolares de aprendizaje a lo largo de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toda nuestra vida, en donde los cuatro pilares de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educación: aprender a aprender, aprender a hacer,</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aprender a vivir juntos, aprender a ser, son pieza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clave en una nueva visión de la educación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superior.</w:t>
      </w:r>
      <w:r>
        <w:rPr>
          <w:rFonts w:hint="default" w:ascii="Arial" w:hAnsi="Arial" w:eastAsia="SimSun" w:cs="Arial"/>
          <w:i w:val="0"/>
          <w:color w:val="000000"/>
          <w:sz w:val="24"/>
          <w:szCs w:val="24"/>
          <w:vertAlign w:val="superscript"/>
          <w:lang w:val="es-ES"/>
        </w:rPr>
        <w:t>5</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Arial" w:hAnsi="Arial" w:cs="Arial"/>
          <w:color w:val="FF0000"/>
          <w:sz w:val="24"/>
          <w:szCs w:val="24"/>
        </w:rPr>
      </w:pPr>
      <w:r>
        <w:rPr>
          <w:rFonts w:hint="default" w:ascii="Arial" w:hAnsi="Arial" w:cs="Arial"/>
          <w:sz w:val="24"/>
          <w:szCs w:val="24"/>
        </w:rPr>
        <w:t xml:space="preserve">Las funciones pedagógicas de la evaluación son básicamente de diagnóstico, pero sobre todo orientadora y con un alto valor pronostico, por lo tanto, constituyen herramientas de retroalimentación y motivación para la vida posterior de los estudiantes. </w:t>
      </w:r>
      <w:r>
        <w:rPr>
          <w:rFonts w:hint="default" w:ascii="Arial" w:hAnsi="Arial" w:cs="Arial"/>
          <w:b/>
          <w:sz w:val="24"/>
          <w:szCs w:val="24"/>
        </w:rPr>
        <w:t>La Función de retroalimentación</w:t>
      </w:r>
      <w:r>
        <w:rPr>
          <w:rFonts w:hint="default" w:ascii="Arial" w:hAnsi="Arial" w:cs="Arial"/>
          <w:sz w:val="24"/>
          <w:szCs w:val="24"/>
        </w:rPr>
        <w:t xml:space="preserve">: Indica cómo está el proceso de asimilación de los contenidos de la enseñanza; propicia en el evaluado el desarrollo de su auto evaluación y lo orienta dirigir sus esfuerzos en el trabajo independiente y el auto estudio. La </w:t>
      </w:r>
      <w:r>
        <w:rPr>
          <w:rFonts w:hint="default" w:ascii="Arial" w:hAnsi="Arial" w:cs="Arial"/>
          <w:b/>
          <w:sz w:val="24"/>
          <w:szCs w:val="24"/>
        </w:rPr>
        <w:t>Función educativa:</w:t>
      </w:r>
      <w:r>
        <w:rPr>
          <w:rFonts w:hint="default" w:ascii="Arial" w:hAnsi="Arial" w:cs="Arial"/>
          <w:sz w:val="24"/>
          <w:szCs w:val="24"/>
        </w:rPr>
        <w:t xml:space="preserve"> Contribuye a que el estudiante incremente su responsabilidad en el aprendizaje, se plantee mayores exigencias.</w:t>
      </w:r>
      <w:r>
        <w:rPr>
          <w:rFonts w:hint="default" w:ascii="Arial" w:hAnsi="Arial" w:cs="Arial"/>
          <w:sz w:val="24"/>
          <w:szCs w:val="24"/>
          <w:vertAlign w:val="superscript"/>
          <w:lang w:val="es-ES"/>
        </w:rPr>
        <w:t>6</w:t>
      </w:r>
    </w:p>
    <w:p>
      <w:pPr>
        <w:keepNext w:val="0"/>
        <w:keepLines w:val="0"/>
        <w:pageBreakBefore w:val="0"/>
        <w:widowControl/>
        <w:kinsoku/>
        <w:wordWrap/>
        <w:overflowPunct/>
        <w:topLinePunct w:val="0"/>
        <w:autoSpaceDE/>
        <w:autoSpaceDN/>
        <w:bidi w:val="0"/>
        <w:adjustRightInd/>
        <w:snapToGrid/>
        <w:spacing w:line="360" w:lineRule="auto"/>
        <w:ind w:left="0" w:leftChars="0" w:right="45" w:firstLine="0" w:firstLineChars="0"/>
        <w:jc w:val="both"/>
        <w:textAlignment w:val="auto"/>
        <w:outlineLvl w:val="9"/>
        <w:rPr>
          <w:rFonts w:hint="default" w:ascii="Arial" w:hAnsi="Arial" w:cs="Arial"/>
          <w:sz w:val="24"/>
          <w:szCs w:val="24"/>
        </w:rPr>
      </w:pPr>
      <w:r>
        <w:rPr>
          <w:rFonts w:hint="default" w:ascii="Arial" w:hAnsi="Arial" w:cs="Arial"/>
          <w:sz w:val="24"/>
          <w:szCs w:val="24"/>
        </w:rPr>
        <w:t>La evaluación debe medir el comportamiento y desempeño de los estudiantes, es un juicio de valor que expresa la magnitud y calidad con que se han logrado los objetivos formativos propuestos, por ello deberá tener un carácter cualitativo con énfasis en la valoración integral del desarrollo de la personalidad profesional del estudiante. La auto evaluación deberá constituir un elemento importante en el proceso evaluativo, en tanto que eleva el compromiso y la motivación del estudiante con el mismo.</w:t>
      </w:r>
    </w:p>
    <w:p>
      <w:pPr>
        <w:keepNext w:val="0"/>
        <w:keepLines w:val="0"/>
        <w:pageBreakBefore w:val="0"/>
        <w:widowControl/>
        <w:kinsoku/>
        <w:wordWrap/>
        <w:overflowPunct/>
        <w:topLinePunct w:val="0"/>
        <w:autoSpaceDE/>
        <w:autoSpaceDN/>
        <w:bidi w:val="0"/>
        <w:adjustRightInd/>
        <w:snapToGrid/>
        <w:spacing w:line="360" w:lineRule="auto"/>
        <w:ind w:left="0" w:leftChars="0" w:right="44" w:firstLine="0" w:firstLineChars="0"/>
        <w:jc w:val="both"/>
        <w:textAlignment w:val="auto"/>
        <w:outlineLvl w:val="9"/>
        <w:rPr>
          <w:rFonts w:hint="default" w:ascii="Arial" w:hAnsi="Arial" w:cs="Arial"/>
          <w:sz w:val="24"/>
          <w:szCs w:val="24"/>
        </w:rPr>
      </w:pPr>
      <w:r>
        <w:rPr>
          <w:rFonts w:hint="default" w:ascii="Arial" w:hAnsi="Arial" w:cs="Arial"/>
          <w:sz w:val="24"/>
          <w:szCs w:val="24"/>
        </w:rPr>
        <w:t xml:space="preserve">Deberá existir una estrecha vinculación de los aspectos teóricos con la práctica profesional, al producirse el aprendizaje en los principales escenarios de trabajo, se facilitará el desarrollo de las habilidades clínicas que hemos decidido llamar esenciales porque como investigador consideramos que son imprescindibles para la actuación profesional del médico.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45" w:firstLine="0" w:firstLineChars="0"/>
        <w:jc w:val="both"/>
        <w:textAlignment w:val="auto"/>
        <w:outlineLvl w:val="9"/>
        <w:rPr>
          <w:rFonts w:hint="default" w:ascii="Arial" w:hAnsi="Arial" w:cs="Arial"/>
          <w:sz w:val="24"/>
          <w:szCs w:val="24"/>
        </w:rPr>
      </w:pPr>
      <w:r>
        <w:rPr>
          <w:rFonts w:hint="default" w:ascii="Arial" w:hAnsi="Arial" w:eastAsia="SimSun" w:cs="Arial"/>
          <w:i w:val="0"/>
          <w:color w:val="000000"/>
          <w:sz w:val="24"/>
          <w:szCs w:val="24"/>
        </w:rPr>
        <w:t>En la práctica clínica, la docencia permite vincular</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al estudiante desde los primeros años de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aprendizaje con lo que va a desarrollar en un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futuro, siendo </w:t>
      </w:r>
      <w:r>
        <w:rPr>
          <w:rFonts w:hint="default" w:ascii="Arial" w:hAnsi="Arial" w:eastAsia="SimSun" w:cs="Arial"/>
          <w:i w:val="0"/>
          <w:color w:val="000000"/>
          <w:sz w:val="24"/>
          <w:szCs w:val="24"/>
          <w:lang w:val="es-ES"/>
        </w:rPr>
        <w:t xml:space="preserve">la introducción a la clínica </w:t>
      </w:r>
      <w:r>
        <w:rPr>
          <w:rFonts w:hint="default" w:ascii="Arial" w:hAnsi="Arial" w:eastAsia="SimSun" w:cs="Arial"/>
          <w:i w:val="0"/>
          <w:color w:val="000000"/>
          <w:sz w:val="24"/>
          <w:szCs w:val="24"/>
        </w:rPr>
        <w:t>una de las asignaturas del ciclo</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básico clínico , considerada</w:t>
      </w:r>
      <w:r>
        <w:rPr>
          <w:rFonts w:hint="default" w:ascii="Arial" w:hAnsi="Arial" w:eastAsia="SimSun" w:cs="Arial"/>
          <w:i w:val="0"/>
          <w:color w:val="000000"/>
          <w:sz w:val="24"/>
          <w:szCs w:val="24"/>
          <w:lang w:val="es-ES"/>
        </w:rPr>
        <w:t xml:space="preserve"> de vital importancia para</w:t>
      </w:r>
      <w:r>
        <w:rPr>
          <w:rFonts w:hint="default" w:ascii="Arial" w:hAnsi="Arial" w:eastAsia="SimSun" w:cs="Arial"/>
          <w:i w:val="0"/>
          <w:color w:val="000000"/>
          <w:sz w:val="24"/>
          <w:szCs w:val="24"/>
        </w:rPr>
        <w:t xml:space="preserve"> la enseñanza de la Medicina,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dado que se encarga de proporcionar las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habilidades teórico-prácticas imprescindibles para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desarrollar el </w:t>
      </w:r>
      <w:r>
        <w:rPr>
          <w:rFonts w:hint="default" w:ascii="Arial" w:hAnsi="Arial" w:eastAsia="SimSun" w:cs="Arial"/>
          <w:i w:val="0"/>
          <w:color w:val="000000"/>
          <w:sz w:val="24"/>
          <w:szCs w:val="24"/>
          <w:lang w:val="es-ES"/>
        </w:rPr>
        <w:t xml:space="preserve">examen físico en individuos supuestamente sanos, fortaleciendose la aplicación del </w:t>
      </w:r>
      <w:r>
        <w:rPr>
          <w:rFonts w:hint="default" w:ascii="Arial" w:hAnsi="Arial" w:eastAsia="SimSun" w:cs="Arial"/>
          <w:i w:val="0"/>
          <w:color w:val="000000"/>
          <w:sz w:val="24"/>
          <w:szCs w:val="24"/>
        </w:rPr>
        <w:t>método clínico, que es el que todos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los médicos asistenciales utilizan diariamente en el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proceso </w:t>
      </w:r>
      <w:r>
        <w:rPr>
          <w:rFonts w:hint="default" w:ascii="Arial" w:hAnsi="Arial" w:eastAsia="SimSun" w:cs="Arial"/>
          <w:i w:val="0"/>
          <w:color w:val="000000"/>
          <w:sz w:val="24"/>
          <w:szCs w:val="24"/>
          <w:lang w:val="es-ES"/>
        </w:rPr>
        <w:t>de atención médica.</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Arial" w:hAnsi="Arial" w:cs="Arial"/>
          <w:sz w:val="24"/>
          <w:szCs w:val="24"/>
        </w:rPr>
      </w:pPr>
      <w:r>
        <w:rPr>
          <w:rFonts w:hint="default" w:ascii="Arial" w:hAnsi="Arial" w:cs="Arial"/>
          <w:sz w:val="24"/>
          <w:szCs w:val="24"/>
        </w:rPr>
        <w:t>El colectivo de profesores de</w:t>
      </w:r>
      <w:r>
        <w:rPr>
          <w:rFonts w:hint="default" w:ascii="Arial" w:hAnsi="Arial" w:cs="Arial"/>
          <w:sz w:val="24"/>
          <w:szCs w:val="24"/>
          <w:lang w:val="es-ES"/>
        </w:rPr>
        <w:t xml:space="preserve"> la asignatura introdución a la clínica de los Policlínicos docentes de la Provincia de Holguín realizó un trabajo metodológico de los contenidos de la asignatura y establecieron acciones dirigido al tratamiento de las debilidades identificadas en cursos anteriores para mejorar </w:t>
      </w:r>
      <w:r>
        <w:rPr>
          <w:rFonts w:hint="default" w:ascii="Arial" w:hAnsi="Arial" w:cs="Arial"/>
          <w:sz w:val="24"/>
          <w:szCs w:val="24"/>
        </w:rPr>
        <w:t xml:space="preserve">el desarrollo de </w:t>
      </w:r>
      <w:r>
        <w:rPr>
          <w:rFonts w:hint="default" w:ascii="Arial" w:hAnsi="Arial" w:cs="Arial"/>
          <w:sz w:val="24"/>
          <w:szCs w:val="24"/>
          <w:lang w:val="es-ES"/>
        </w:rPr>
        <w:t xml:space="preserve">las </w:t>
      </w:r>
      <w:r>
        <w:rPr>
          <w:rFonts w:hint="default" w:ascii="Arial" w:hAnsi="Arial" w:cs="Arial"/>
          <w:sz w:val="24"/>
          <w:szCs w:val="24"/>
        </w:rPr>
        <w:t xml:space="preserve">habilidades clínicas </w:t>
      </w:r>
      <w:r>
        <w:rPr>
          <w:rFonts w:hint="default" w:ascii="Arial" w:hAnsi="Arial" w:cs="Arial"/>
          <w:sz w:val="24"/>
          <w:szCs w:val="24"/>
          <w:lang w:val="es-ES"/>
        </w:rPr>
        <w:t xml:space="preserve">durante la realización del examen físico en las áreas prácticas que tributen a elevar la calidad de resultados en la promoción. </w:t>
      </w:r>
      <w:r>
        <w:rPr>
          <w:rFonts w:hint="default" w:ascii="Arial" w:hAnsi="Arial" w:cs="Arial"/>
          <w:sz w:val="24"/>
          <w:szCs w:val="24"/>
        </w:rPr>
        <w:t xml:space="preserve"> </w:t>
      </w:r>
    </w:p>
    <w:p>
      <w:pPr>
        <w:keepNext w:val="0"/>
        <w:keepLines w:val="0"/>
        <w:pageBreakBefore w:val="0"/>
        <w:kinsoku/>
        <w:wordWrap/>
        <w:overflowPunct/>
        <w:topLinePunct w:val="0"/>
        <w:bidi w:val="0"/>
        <w:snapToGrid/>
        <w:spacing w:before="24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Pregunta científica:</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¿Cómo </w:t>
      </w:r>
      <w:r>
        <w:rPr>
          <w:rFonts w:hint="default" w:ascii="Arial" w:hAnsi="Arial" w:cs="Arial"/>
          <w:sz w:val="24"/>
          <w:szCs w:val="24"/>
          <w:lang w:val="es-ES"/>
        </w:rPr>
        <w:t>influye la preparación del colectivo en los resultados de la asignatura introducción a la clínica en la atención primaria de salud?</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bCs/>
          <w:sz w:val="24"/>
          <w:szCs w:val="24"/>
          <w:lang w:val="es-ES"/>
        </w:rPr>
      </w:pPr>
      <w:r>
        <w:rPr>
          <w:rFonts w:hint="default" w:ascii="Arial" w:hAnsi="Arial" w:cs="Arial"/>
          <w:b/>
          <w:bCs/>
          <w:sz w:val="24"/>
          <w:szCs w:val="24"/>
          <w:lang w:val="es-ES"/>
        </w:rPr>
        <w:t>OBJETIVOS</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lang w:val="es-ES"/>
        </w:rPr>
      </w:pPr>
      <w:r>
        <w:rPr>
          <w:rFonts w:hint="default" w:ascii="Arial" w:hAnsi="Arial" w:cs="Arial"/>
          <w:bCs/>
          <w:sz w:val="24"/>
          <w:szCs w:val="24"/>
        </w:rPr>
        <w:t>General:</w:t>
      </w:r>
      <w:r>
        <w:rPr>
          <w:rFonts w:hint="default" w:ascii="Arial" w:hAnsi="Arial" w:cs="Arial"/>
          <w:sz w:val="24"/>
          <w:szCs w:val="24"/>
        </w:rPr>
        <w:t xml:space="preserve"> </w:t>
      </w:r>
      <w:r>
        <w:rPr>
          <w:rFonts w:hint="default" w:ascii="Arial" w:hAnsi="Arial" w:cs="Arial"/>
          <w:sz w:val="24"/>
          <w:szCs w:val="24"/>
          <w:lang w:val="es-ES"/>
        </w:rPr>
        <w:t xml:space="preserve">Implementar acciones para el desarrollo de la asignatura introducción a la clínica </w:t>
      </w:r>
      <w:r>
        <w:rPr>
          <w:rFonts w:hint="default" w:ascii="Arial" w:hAnsi="Arial" w:cs="Arial"/>
          <w:sz w:val="24"/>
          <w:szCs w:val="24"/>
        </w:rPr>
        <w:t xml:space="preserve">en </w:t>
      </w:r>
      <w:r>
        <w:rPr>
          <w:rFonts w:hint="default" w:ascii="Arial" w:hAnsi="Arial" w:cs="Arial"/>
          <w:sz w:val="24"/>
          <w:szCs w:val="24"/>
          <w:lang w:val="es-ES"/>
        </w:rPr>
        <w:t>la atención primaria de salud</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lang w:val="es-ES"/>
        </w:rPr>
      </w:pPr>
      <w:r>
        <w:rPr>
          <w:rFonts w:hint="default" w:ascii="Arial" w:hAnsi="Arial" w:cs="Arial"/>
          <w:sz w:val="24"/>
          <w:szCs w:val="24"/>
          <w:lang w:val="es-ES"/>
        </w:rPr>
        <w:t>Especificos:</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lang w:val="es-ES"/>
        </w:rPr>
      </w:pPr>
      <w:r>
        <w:rPr>
          <w:rFonts w:hint="default" w:ascii="Arial" w:hAnsi="Arial" w:cs="Arial"/>
          <w:sz w:val="24"/>
          <w:szCs w:val="24"/>
          <w:lang w:val="es-ES"/>
        </w:rPr>
        <w:t>1. Describir las actividades realizadas por el colectivo de introducción a la clínica.</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sz w:val="24"/>
          <w:szCs w:val="24"/>
          <w:lang w:val="es-ES"/>
        </w:rPr>
      </w:pPr>
      <w:r>
        <w:rPr>
          <w:rFonts w:hint="default" w:ascii="Arial" w:hAnsi="Arial" w:cs="Arial"/>
          <w:sz w:val="24"/>
          <w:szCs w:val="24"/>
          <w:lang w:val="es-ES"/>
        </w:rPr>
        <w:t>2. Analizar los resultados de promoción de introducción a la clínica. Curso 2022-2023</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bCs/>
          <w:sz w:val="24"/>
          <w:szCs w:val="24"/>
        </w:rPr>
      </w:pPr>
      <w:r>
        <w:rPr>
          <w:rFonts w:hint="default" w:ascii="Arial" w:hAnsi="Arial" w:cs="Arial"/>
          <w:b/>
          <w:bCs/>
          <w:sz w:val="24"/>
          <w:szCs w:val="24"/>
        </w:rPr>
        <w:t>M</w:t>
      </w:r>
      <w:r>
        <w:rPr>
          <w:rFonts w:hint="default" w:ascii="Arial" w:hAnsi="Arial" w:cs="Arial"/>
          <w:b/>
          <w:bCs/>
          <w:sz w:val="24"/>
          <w:szCs w:val="24"/>
          <w:lang w:val="es-ES"/>
        </w:rPr>
        <w:t>étodos</w:t>
      </w:r>
      <w:r>
        <w:rPr>
          <w:rFonts w:hint="default" w:ascii="Arial" w:hAnsi="Arial" w:cs="Arial"/>
          <w:b/>
          <w:bCs/>
          <w:sz w:val="24"/>
          <w:szCs w:val="24"/>
        </w:rPr>
        <w:t xml:space="preserve"> </w:t>
      </w:r>
    </w:p>
    <w:p>
      <w:pPr>
        <w:keepNext w:val="0"/>
        <w:keepLines w:val="0"/>
        <w:pageBreakBefore w:val="0"/>
        <w:widowControl/>
        <w:kinsoku/>
        <w:wordWrap/>
        <w:overflowPunct/>
        <w:topLinePunct w:val="0"/>
        <w:bidi w:val="0"/>
        <w:snapToGrid/>
        <w:spacing w:line="360" w:lineRule="auto"/>
        <w:ind w:left="0" w:leftChars="0" w:right="0" w:rightChars="0" w:firstLine="0" w:firstLineChars="0"/>
        <w:jc w:val="both"/>
        <w:textAlignment w:val="auto"/>
        <w:rPr>
          <w:rFonts w:hint="default" w:ascii="Arial" w:hAnsi="Arial" w:cs="Arial"/>
          <w:sz w:val="24"/>
          <w:szCs w:val="24"/>
        </w:rPr>
      </w:pPr>
      <w:r>
        <w:rPr>
          <w:rFonts w:hint="default" w:ascii="Arial" w:hAnsi="Arial" w:cs="Arial"/>
          <w:sz w:val="24"/>
          <w:szCs w:val="24"/>
        </w:rPr>
        <w:t xml:space="preserve">Se realizó un estudio descriptivo de corte pedagógico sobre el </w:t>
      </w:r>
      <w:r>
        <w:rPr>
          <w:rFonts w:hint="default" w:ascii="Arial" w:hAnsi="Arial" w:cs="Arial"/>
          <w:sz w:val="24"/>
          <w:szCs w:val="24"/>
          <w:lang w:val="es-ES"/>
        </w:rPr>
        <w:t xml:space="preserve">impacto del trabajo metodólogico del colectivo en los resultados de la asignatura introducción a la clínica </w:t>
      </w:r>
      <w:r>
        <w:rPr>
          <w:rFonts w:hint="default" w:ascii="Arial" w:hAnsi="Arial" w:cs="Arial"/>
          <w:sz w:val="24"/>
          <w:szCs w:val="24"/>
        </w:rPr>
        <w:t xml:space="preserve">de la carrera de medicina en la </w:t>
      </w:r>
      <w:r>
        <w:rPr>
          <w:rFonts w:hint="default" w:ascii="Arial" w:hAnsi="Arial" w:cs="Arial"/>
          <w:sz w:val="24"/>
          <w:szCs w:val="24"/>
          <w:lang w:val="es-ES"/>
        </w:rPr>
        <w:t>Facultad de Ciencias Médicas de Holguín,</w:t>
      </w:r>
      <w:r>
        <w:rPr>
          <w:rFonts w:hint="default" w:ascii="Arial" w:hAnsi="Arial" w:cs="Arial"/>
          <w:sz w:val="24"/>
          <w:szCs w:val="24"/>
        </w:rPr>
        <w:t xml:space="preserve">en el </w:t>
      </w:r>
      <w:r>
        <w:rPr>
          <w:rFonts w:hint="default" w:ascii="Arial" w:hAnsi="Arial" w:cs="Arial"/>
          <w:sz w:val="24"/>
          <w:szCs w:val="24"/>
          <w:lang w:val="es-ES"/>
        </w:rPr>
        <w:t xml:space="preserve">curso </w:t>
      </w:r>
      <w:r>
        <w:rPr>
          <w:rFonts w:hint="default" w:ascii="Arial" w:hAnsi="Arial" w:cs="Arial"/>
          <w:sz w:val="24"/>
          <w:szCs w:val="24"/>
        </w:rPr>
        <w:t>2019</w:t>
      </w:r>
      <w:r>
        <w:rPr>
          <w:rFonts w:hint="default" w:ascii="Arial" w:hAnsi="Arial" w:cs="Arial"/>
          <w:sz w:val="24"/>
          <w:szCs w:val="24"/>
          <w:lang w:val="es-ES"/>
        </w:rPr>
        <w:t>-</w:t>
      </w:r>
      <w:r>
        <w:rPr>
          <w:rFonts w:hint="default" w:ascii="Arial" w:hAnsi="Arial" w:cs="Arial"/>
          <w:sz w:val="24"/>
          <w:szCs w:val="24"/>
        </w:rPr>
        <w:t xml:space="preserve"> 2020. El universo estuvo constituido por 7</w:t>
      </w:r>
      <w:r>
        <w:rPr>
          <w:rFonts w:hint="default" w:ascii="Arial" w:hAnsi="Arial" w:cs="Arial"/>
          <w:sz w:val="24"/>
          <w:szCs w:val="24"/>
          <w:lang w:val="es-ES"/>
        </w:rPr>
        <w:t>75</w:t>
      </w:r>
      <w:r>
        <w:rPr>
          <w:rFonts w:hint="default" w:ascii="Arial" w:hAnsi="Arial" w:cs="Arial"/>
          <w:sz w:val="24"/>
          <w:szCs w:val="24"/>
        </w:rPr>
        <w:t xml:space="preserve"> estudiantes </w:t>
      </w:r>
      <w:r>
        <w:rPr>
          <w:rFonts w:hint="default" w:ascii="Arial" w:hAnsi="Arial" w:cs="Arial"/>
          <w:sz w:val="24"/>
          <w:szCs w:val="24"/>
          <w:lang w:val="es-ES"/>
        </w:rPr>
        <w:t>y 30 profesores de la asignatura.</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eastAsia="Calibri" w:cs="Arial"/>
          <w:b w:val="0"/>
          <w:bCs/>
          <w:sz w:val="24"/>
          <w:szCs w:val="24"/>
          <w:lang w:val="es-ES" w:eastAsia="en-US"/>
        </w:rPr>
      </w:pPr>
      <w:r>
        <w:rPr>
          <w:rFonts w:hint="default" w:ascii="Arial" w:hAnsi="Arial" w:eastAsia="Calibri" w:cs="Arial"/>
          <w:b/>
          <w:sz w:val="24"/>
          <w:szCs w:val="24"/>
          <w:lang w:val="es-ES" w:eastAsia="en-US"/>
        </w:rPr>
        <w:t xml:space="preserve">Métodos empíricos: </w:t>
      </w:r>
      <w:r>
        <w:rPr>
          <w:rFonts w:hint="default" w:ascii="Arial" w:hAnsi="Arial" w:eastAsia="Calibri" w:cs="Arial"/>
          <w:b w:val="0"/>
          <w:bCs/>
          <w:sz w:val="24"/>
          <w:szCs w:val="24"/>
          <w:lang w:val="es-ES" w:eastAsia="en-US"/>
        </w:rPr>
        <w:t>Los datos se obtinen de las actas del colectivo de la asignatura de introducción a la clínica, las boletas de examen de los estudiantes y resumen de promoción de cada sede.</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eastAsia="Calibri" w:cs="Arial"/>
          <w:b w:val="0"/>
          <w:bCs/>
          <w:sz w:val="24"/>
          <w:szCs w:val="24"/>
          <w:lang w:val="es-ES" w:eastAsia="en-US"/>
        </w:rPr>
      </w:pPr>
      <w:r>
        <w:rPr>
          <w:rFonts w:hint="default" w:ascii="Arial" w:hAnsi="Arial" w:eastAsia="Calibri" w:cs="Arial"/>
          <w:b w:val="0"/>
          <w:bCs/>
          <w:sz w:val="24"/>
          <w:szCs w:val="24"/>
          <w:lang w:val="es-ES" w:eastAsia="en-US"/>
        </w:rPr>
        <w:t>Las variables evaluadas fueron: Actividades metodológicas realizadas por el colectivo de asignatura,promoción en examen práctico final,Indice de calidad,Indice de errores</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cs="Arial"/>
          <w:sz w:val="24"/>
          <w:szCs w:val="24"/>
          <w:lang w:val="es-ES"/>
        </w:rPr>
      </w:pPr>
      <w:r>
        <w:rPr>
          <w:rFonts w:hint="default" w:ascii="Arial" w:hAnsi="Arial" w:eastAsia="Calibri" w:cs="Arial"/>
          <w:b/>
          <w:bCs w:val="0"/>
          <w:sz w:val="24"/>
          <w:szCs w:val="24"/>
          <w:lang w:val="es-ES" w:eastAsia="en-US"/>
        </w:rPr>
        <w:t>Procesamiento estadístico:</w:t>
      </w:r>
      <w:r>
        <w:rPr>
          <w:rFonts w:hint="default" w:ascii="Arial" w:hAnsi="Arial" w:cs="Arial"/>
          <w:sz w:val="24"/>
          <w:szCs w:val="24"/>
        </w:rPr>
        <w:t>Los datos fueron procesados en una microcomputadora</w:t>
      </w:r>
      <w:r>
        <w:rPr>
          <w:rFonts w:hint="default" w:ascii="Arial" w:hAnsi="Arial" w:cs="Arial"/>
          <w:sz w:val="24"/>
          <w:szCs w:val="24"/>
          <w:lang w:val="es-ES"/>
        </w:rPr>
        <w:t>, se utilizó</w:t>
      </w:r>
      <w:r>
        <w:rPr>
          <w:rFonts w:hint="default" w:ascii="Arial" w:hAnsi="Arial" w:cs="Arial"/>
          <w:sz w:val="24"/>
          <w:szCs w:val="24"/>
        </w:rPr>
        <w:t xml:space="preserve"> el paquete de programas estadísticos MICROSTAT con el fin de obtener estadísticas descriptivas de distribuciones de frecuencia con valores absolutos y relativos</w:t>
      </w:r>
      <w:r>
        <w:rPr>
          <w:rFonts w:hint="default" w:ascii="Arial" w:hAnsi="Arial" w:cs="Arial"/>
          <w:sz w:val="24"/>
          <w:szCs w:val="24"/>
          <w:lang w:val="es-ES"/>
        </w:rPr>
        <w:t>.</w:t>
      </w:r>
    </w:p>
    <w:p>
      <w:pPr>
        <w:keepNext w:val="0"/>
        <w:keepLines w:val="0"/>
        <w:pageBreakBefore w:val="0"/>
        <w:widowControl/>
        <w:suppressAutoHyphens w:val="0"/>
        <w:kinsoku/>
        <w:wordWrap/>
        <w:overflowPunct/>
        <w:topLinePunct w:val="0"/>
        <w:bidi w:val="0"/>
        <w:snapToGrid/>
        <w:spacing w:line="360" w:lineRule="auto"/>
        <w:ind w:right="0" w:rightChars="0"/>
        <w:jc w:val="both"/>
        <w:textAlignment w:val="auto"/>
        <w:outlineLvl w:val="9"/>
        <w:rPr>
          <w:rFonts w:hint="default" w:ascii="Arial" w:hAnsi="Arial" w:eastAsia="Calibri" w:cs="Arial"/>
          <w:sz w:val="24"/>
          <w:szCs w:val="24"/>
          <w:highlight w:val="white"/>
          <w:lang w:val="es"/>
        </w:rPr>
      </w:pPr>
      <w:r>
        <w:rPr>
          <w:rFonts w:hint="default" w:ascii="Arial" w:hAnsi="Arial" w:cs="Arial"/>
          <w:b/>
          <w:bCs/>
          <w:sz w:val="24"/>
          <w:szCs w:val="24"/>
          <w:lang w:val="es-ES"/>
        </w:rPr>
        <w:t xml:space="preserve">Ética de la investigación: </w:t>
      </w:r>
      <w:r>
        <w:rPr>
          <w:rFonts w:hint="default" w:ascii="Arial" w:hAnsi="Arial" w:eastAsia="Calibri" w:cs="Arial"/>
          <w:sz w:val="24"/>
          <w:szCs w:val="24"/>
          <w:highlight w:val="white"/>
          <w:lang w:val="es"/>
        </w:rPr>
        <w:t>La investigación se rigió por lo establecido por la Declaración de Helsinki de 1975 y, con el consentimiento informado a los implicados en el estudio, se solicitó la aprobación del Comité de Ética y del Consejo Científico de la Institución.</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eastAsia="Calibri" w:cs="Arial"/>
          <w:b/>
          <w:bCs w:val="0"/>
          <w:sz w:val="24"/>
          <w:szCs w:val="24"/>
          <w:lang w:val="es-ES" w:eastAsia="en-US"/>
        </w:rPr>
      </w:pPr>
      <w:r>
        <w:rPr>
          <w:rFonts w:hint="default" w:ascii="Arial" w:hAnsi="Arial" w:eastAsia="Calibri" w:cs="Arial"/>
          <w:b/>
          <w:bCs w:val="0"/>
          <w:sz w:val="24"/>
          <w:szCs w:val="24"/>
          <w:lang w:val="es-ES" w:eastAsia="en-US"/>
        </w:rPr>
        <w:t>Desarrollo:</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eastAsia="Calibri" w:cs="Arial"/>
          <w:b/>
          <w:bCs w:val="0"/>
          <w:sz w:val="24"/>
          <w:szCs w:val="24"/>
          <w:lang w:val="es-ES" w:eastAsia="en-US"/>
        </w:rPr>
      </w:pPr>
      <w:r>
        <w:rPr>
          <w:rFonts w:hint="default" w:ascii="Arial" w:hAnsi="Arial" w:eastAsia="Calibri" w:cs="Arial"/>
          <w:b/>
          <w:bCs w:val="0"/>
          <w:sz w:val="24"/>
          <w:szCs w:val="24"/>
          <w:lang w:val="es-ES" w:eastAsia="en-US"/>
        </w:rPr>
        <w:t>Resultados y discusión</w:t>
      </w:r>
    </w:p>
    <w:p>
      <w:pPr>
        <w:keepNext w:val="0"/>
        <w:keepLines w:val="0"/>
        <w:pageBreakBefore w:val="0"/>
        <w:widowControl/>
        <w:suppressAutoHyphen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Arial" w:hAnsi="Arial" w:eastAsia="Calibri" w:cs="Arial"/>
          <w:b w:val="0"/>
          <w:bCs/>
          <w:sz w:val="24"/>
          <w:szCs w:val="24"/>
          <w:lang w:val="es-ES" w:eastAsia="en-US"/>
        </w:rPr>
      </w:pPr>
      <w:r>
        <w:rPr>
          <w:rFonts w:hint="default" w:ascii="Arial" w:hAnsi="Arial" w:eastAsia="Calibri" w:cs="Arial"/>
          <w:b w:val="0"/>
          <w:bCs/>
          <w:sz w:val="24"/>
          <w:szCs w:val="24"/>
          <w:lang w:val="es-ES" w:eastAsia="en-US"/>
        </w:rPr>
        <w:t>El colectivo de la asignatura introducción a la clínica de la facultad de Ciencias Médicas de Holguín realizó un profundo trabajo metodológico en la preparación del claustro para enfrentar el curso 2022-2023, entre las actividades desarrolladas se destacan:</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0" w:leftChars="0" w:right="0" w:rightChars="0" w:firstLine="420" w:firstLineChars="0"/>
        <w:jc w:val="both"/>
        <w:textAlignment w:val="auto"/>
        <w:rPr>
          <w:rFonts w:hint="default" w:ascii="Arial" w:hAnsi="Arial" w:eastAsia="Calibri" w:cs="Arial"/>
          <w:b w:val="0"/>
          <w:bCs/>
          <w:sz w:val="24"/>
          <w:szCs w:val="24"/>
          <w:lang w:val="es-ES" w:eastAsia="en-US"/>
        </w:rPr>
      </w:pPr>
      <w:r>
        <w:rPr>
          <w:rFonts w:hint="default" w:ascii="Arial" w:hAnsi="Arial" w:eastAsia="Calibri" w:cs="Arial"/>
          <w:b w:val="0"/>
          <w:bCs/>
          <w:sz w:val="24"/>
          <w:szCs w:val="24"/>
          <w:lang w:val="es-ES" w:eastAsia="en-US"/>
        </w:rPr>
        <w:t>Preparación previa de los escenarios docentes y recursos del aprendizaje (laboratorio de clases prácticas) en APS ,con la activa participación de los directivos docentes , claustro y educandos , para la edecuada adquisición de habilidades durante las actividades prácticas.</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0" w:leftChars="0" w:right="0" w:rightChars="0" w:firstLine="420" w:firstLineChars="0"/>
        <w:jc w:val="both"/>
        <w:textAlignment w:val="auto"/>
        <w:rPr>
          <w:rFonts w:hint="default" w:ascii="Arial" w:hAnsi="Arial" w:eastAsia="Calibri" w:cs="Arial"/>
          <w:b w:val="0"/>
          <w:bCs/>
          <w:sz w:val="24"/>
          <w:szCs w:val="24"/>
          <w:vertAlign w:val="baseline"/>
          <w:lang w:val="es-ES" w:eastAsia="en-US"/>
        </w:rPr>
      </w:pPr>
      <w:r>
        <w:rPr>
          <w:rFonts w:hint="default" w:ascii="Arial" w:hAnsi="Arial" w:eastAsia="Calibri" w:cs="Arial"/>
          <w:b w:val="0"/>
          <w:bCs/>
          <w:sz w:val="24"/>
          <w:szCs w:val="24"/>
          <w:vertAlign w:val="baseline"/>
          <w:lang w:val="es-ES" w:eastAsia="en-US"/>
        </w:rPr>
        <w:t>Tratamiento metodológico del contenido de la asignatura por semana para preparar con uniformidad los contenidos, forma de impartirlos y evaluarlos.</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420" w:leftChars="0" w:right="0" w:rightChars="0" w:hanging="420" w:firstLineChars="0"/>
        <w:jc w:val="both"/>
        <w:textAlignment w:val="auto"/>
        <w:rPr>
          <w:rFonts w:hint="default" w:ascii="Arial" w:hAnsi="Arial" w:eastAsia="Calibri" w:cs="Arial"/>
          <w:b w:val="0"/>
          <w:bCs/>
          <w:sz w:val="24"/>
          <w:szCs w:val="24"/>
          <w:vertAlign w:val="baseline"/>
          <w:lang w:val="es-ES" w:eastAsia="en-US"/>
        </w:rPr>
      </w:pPr>
      <w:r>
        <w:rPr>
          <w:rFonts w:hint="default" w:ascii="Arial" w:hAnsi="Arial" w:eastAsia="Calibri" w:cs="Arial"/>
          <w:b w:val="0"/>
          <w:bCs/>
          <w:sz w:val="24"/>
          <w:szCs w:val="24"/>
          <w:vertAlign w:val="baseline"/>
          <w:lang w:val="es-ES" w:eastAsia="en-US"/>
        </w:rPr>
        <w:t>Elaboración de guías práctica por tema, lista de comprobación y tarjeta para el control de evaluación de habilidades con el objetivo de Orientar a los estudiantes para el desarrollo del trabajo independiente y perfeccionar el sistema de evaluación de habilidades en las clases prácticas</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420" w:leftChars="0" w:right="0" w:rightChars="0" w:hanging="420" w:firstLineChars="0"/>
        <w:jc w:val="both"/>
        <w:textAlignment w:val="auto"/>
        <w:rPr>
          <w:rFonts w:hint="default" w:ascii="Arial" w:hAnsi="Arial" w:eastAsia="Calibri" w:cs="Arial"/>
          <w:b w:val="0"/>
          <w:bCs/>
          <w:sz w:val="24"/>
          <w:szCs w:val="24"/>
          <w:vertAlign w:val="baseline"/>
          <w:lang w:val="es-ES" w:eastAsia="en-US"/>
        </w:rPr>
      </w:pPr>
      <w:r>
        <w:rPr>
          <w:rFonts w:hint="default" w:ascii="Arial" w:hAnsi="Arial" w:eastAsia="Calibri" w:cs="Arial"/>
          <w:b w:val="0"/>
          <w:bCs/>
          <w:sz w:val="24"/>
          <w:szCs w:val="24"/>
          <w:vertAlign w:val="baseline"/>
          <w:lang w:val="es-ES" w:eastAsia="en-US"/>
        </w:rPr>
        <w:t>Preparación pedagógica de 27 alumnos ayudantes de especialidades clínicas para participar en las actividades prácticas de la asignatura juntos a los tutores.</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420" w:leftChars="0" w:right="0" w:rightChars="0" w:hanging="420" w:firstLineChars="0"/>
        <w:jc w:val="both"/>
        <w:textAlignment w:val="auto"/>
        <w:rPr>
          <w:rFonts w:hint="default" w:ascii="Arial" w:hAnsi="Arial" w:eastAsia="Calibri" w:cs="Arial"/>
          <w:b w:val="0"/>
          <w:bCs/>
          <w:sz w:val="24"/>
          <w:szCs w:val="24"/>
          <w:vertAlign w:val="baseline"/>
          <w:lang w:val="es-ES" w:eastAsia="en-US"/>
        </w:rPr>
      </w:pPr>
      <w:r>
        <w:rPr>
          <w:rFonts w:hint="default" w:ascii="Arial" w:hAnsi="Arial" w:eastAsia="Calibri" w:cs="Arial"/>
          <w:b w:val="0"/>
          <w:bCs/>
          <w:sz w:val="24"/>
          <w:szCs w:val="24"/>
          <w:vertAlign w:val="baseline"/>
          <w:lang w:val="es-ES" w:eastAsia="en-US"/>
        </w:rPr>
        <w:t>Sistema de control de actividades docentes para evaluar la calidad del proceso docente educativo en la asignatura</w:t>
      </w:r>
    </w:p>
    <w:p>
      <w:pPr>
        <w:keepNext w:val="0"/>
        <w:keepLines w:val="0"/>
        <w:pageBreakBefore w:val="0"/>
        <w:widowControl/>
        <w:numPr>
          <w:ilvl w:val="0"/>
          <w:numId w:val="1"/>
        </w:numPr>
        <w:suppressAutoHyphens/>
        <w:kinsoku/>
        <w:wordWrap/>
        <w:overflowPunct/>
        <w:topLinePunct w:val="0"/>
        <w:autoSpaceDE w:val="0"/>
        <w:autoSpaceDN w:val="0"/>
        <w:bidi w:val="0"/>
        <w:adjustRightInd w:val="0"/>
        <w:snapToGrid/>
        <w:spacing w:line="360" w:lineRule="auto"/>
        <w:ind w:left="420" w:leftChars="0" w:right="0" w:rightChars="0" w:hanging="420" w:firstLineChars="0"/>
        <w:jc w:val="both"/>
        <w:textAlignment w:val="auto"/>
        <w:rPr>
          <w:rFonts w:hint="default" w:ascii="Arial" w:hAnsi="Arial" w:eastAsia="Calibri" w:cs="Arial"/>
          <w:b w:val="0"/>
          <w:bCs/>
          <w:sz w:val="24"/>
          <w:szCs w:val="24"/>
          <w:vertAlign w:val="baseline"/>
          <w:lang w:val="es-ES" w:eastAsia="en-US"/>
        </w:rPr>
      </w:pPr>
      <w:r>
        <w:rPr>
          <w:rFonts w:hint="default" w:ascii="Arial" w:hAnsi="Arial" w:eastAsia="Calibri" w:cs="Arial"/>
          <w:b w:val="0"/>
          <w:bCs/>
          <w:sz w:val="24"/>
          <w:szCs w:val="24"/>
          <w:vertAlign w:val="baseline"/>
          <w:lang w:val="es-ES" w:eastAsia="en-US"/>
        </w:rPr>
        <w:t>Control del desempeño de tribunales de exámenes parciales y final para evaluar la calidad de los mismos</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r>
        <w:rPr>
          <w:rFonts w:hint="default" w:ascii="Arial" w:hAnsi="Arial" w:cs="Arial"/>
          <w:kern w:val="1"/>
          <w:sz w:val="24"/>
          <w:szCs w:val="24"/>
          <w:lang w:val="es-ES" w:bidi="hi-IN"/>
        </w:rPr>
        <w:t xml:space="preserve"> Tabla 1. Resultados de promoción de la asignatura introducción a la clínica 2019-20.</w:t>
      </w:r>
    </w:p>
    <w:tbl>
      <w:tblPr>
        <w:tblStyle w:val="10"/>
        <w:tblpPr w:leftFromText="180" w:rightFromText="180" w:vertAnchor="text" w:horzAnchor="page" w:tblpX="1050" w:tblpY="160"/>
        <w:tblOverlap w:val="never"/>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718"/>
        <w:gridCol w:w="1596"/>
        <w:gridCol w:w="1582"/>
        <w:gridCol w:w="1500"/>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22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lang w:val="es-ES" w:bidi="hi-IN"/>
              </w:rPr>
              <w:t>Examenes</w:t>
            </w:r>
          </w:p>
        </w:tc>
        <w:tc>
          <w:tcPr>
            <w:tcW w:w="171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A presentarse</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w:t>
            </w:r>
          </w:p>
        </w:tc>
        <w:tc>
          <w:tcPr>
            <w:tcW w:w="159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Presentados</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w:t>
            </w:r>
          </w:p>
        </w:tc>
        <w:tc>
          <w:tcPr>
            <w:tcW w:w="158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Aprobados</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w:t>
            </w:r>
          </w:p>
        </w:tc>
        <w:tc>
          <w:tcPr>
            <w:tcW w:w="15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Suspensos</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w:t>
            </w:r>
          </w:p>
        </w:tc>
        <w:tc>
          <w:tcPr>
            <w:tcW w:w="1663"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Promoción</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2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Ordinario</w:t>
            </w:r>
          </w:p>
        </w:tc>
        <w:tc>
          <w:tcPr>
            <w:tcW w:w="171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775</w:t>
            </w:r>
          </w:p>
        </w:tc>
        <w:tc>
          <w:tcPr>
            <w:tcW w:w="159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775</w:t>
            </w:r>
          </w:p>
        </w:tc>
        <w:tc>
          <w:tcPr>
            <w:tcW w:w="158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766</w:t>
            </w:r>
          </w:p>
        </w:tc>
        <w:tc>
          <w:tcPr>
            <w:tcW w:w="15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p>
        </w:tc>
        <w:tc>
          <w:tcPr>
            <w:tcW w:w="1663"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1er extraordinario</w:t>
            </w:r>
          </w:p>
        </w:tc>
        <w:tc>
          <w:tcPr>
            <w:tcW w:w="171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w:t>
            </w:r>
          </w:p>
        </w:tc>
        <w:tc>
          <w:tcPr>
            <w:tcW w:w="159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w:t>
            </w:r>
          </w:p>
        </w:tc>
        <w:tc>
          <w:tcPr>
            <w:tcW w:w="158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w:t>
            </w:r>
          </w:p>
        </w:tc>
        <w:tc>
          <w:tcPr>
            <w:tcW w:w="15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w:t>
            </w:r>
          </w:p>
        </w:tc>
        <w:tc>
          <w:tcPr>
            <w:tcW w:w="1663"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2do extraordinario</w:t>
            </w:r>
          </w:p>
        </w:tc>
        <w:tc>
          <w:tcPr>
            <w:tcW w:w="171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w:t>
            </w:r>
          </w:p>
        </w:tc>
        <w:tc>
          <w:tcPr>
            <w:tcW w:w="159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w:t>
            </w:r>
          </w:p>
        </w:tc>
        <w:tc>
          <w:tcPr>
            <w:tcW w:w="158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w:t>
            </w:r>
          </w:p>
        </w:tc>
        <w:tc>
          <w:tcPr>
            <w:tcW w:w="15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0</w:t>
            </w:r>
          </w:p>
        </w:tc>
        <w:tc>
          <w:tcPr>
            <w:tcW w:w="1663"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Total</w:t>
            </w:r>
          </w:p>
        </w:tc>
        <w:tc>
          <w:tcPr>
            <w:tcW w:w="171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775</w:t>
            </w:r>
          </w:p>
        </w:tc>
        <w:tc>
          <w:tcPr>
            <w:tcW w:w="159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775</w:t>
            </w:r>
          </w:p>
        </w:tc>
        <w:tc>
          <w:tcPr>
            <w:tcW w:w="158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755</w:t>
            </w:r>
          </w:p>
        </w:tc>
        <w:tc>
          <w:tcPr>
            <w:tcW w:w="15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0</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p>
        </w:tc>
        <w:tc>
          <w:tcPr>
            <w:tcW w:w="1663"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100,00</w:t>
            </w:r>
          </w:p>
        </w:tc>
      </w:tr>
    </w:tbl>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r>
        <w:rPr>
          <w:rFonts w:hint="default" w:ascii="Arial" w:hAnsi="Arial" w:cs="Arial"/>
          <w:kern w:val="1"/>
          <w:sz w:val="24"/>
          <w:szCs w:val="24"/>
          <w:lang w:val="es-ES" w:bidi="hi-IN"/>
        </w:rPr>
        <w:t xml:space="preserve">    Fuente: informe de promoción </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r>
        <w:rPr>
          <w:rFonts w:hint="default" w:ascii="Arial" w:hAnsi="Arial" w:cs="Arial"/>
          <w:kern w:val="1"/>
          <w:sz w:val="24"/>
          <w:szCs w:val="24"/>
          <w:lang w:val="es-ES" w:bidi="hi-IN"/>
        </w:rPr>
        <w:t>Tabla 2. Rango de calificaciones del examen práctico ordinario y final.</w:t>
      </w:r>
    </w:p>
    <w:tbl>
      <w:tblPr>
        <w:tblStyle w:val="10"/>
        <w:tblpPr w:leftFromText="180" w:rightFromText="180" w:vertAnchor="text" w:horzAnchor="page" w:tblpX="1295" w:tblpY="132"/>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1541"/>
        <w:gridCol w:w="1841"/>
        <w:gridCol w:w="152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Rango de calificaciones</w:t>
            </w:r>
          </w:p>
        </w:tc>
        <w:tc>
          <w:tcPr>
            <w:tcW w:w="3382"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Examen práctico ordinario</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c>
          <w:tcPr>
            <w:tcW w:w="3232"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 xml:space="preserve">    Nota Final</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1,16</w:t>
            </w:r>
          </w:p>
        </w:tc>
        <w:tc>
          <w:tcPr>
            <w:tcW w:w="1527" w:type="dxa"/>
            <w:textDirection w:val="lrTb"/>
            <w:vAlign w:val="top"/>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0</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94</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12,12</w:t>
            </w:r>
          </w:p>
        </w:tc>
        <w:tc>
          <w:tcPr>
            <w:tcW w:w="1527" w:type="dxa"/>
            <w:textDirection w:val="lrTb"/>
            <w:vAlign w:val="top"/>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bidi="hi-IN"/>
              </w:rPr>
            </w:pPr>
            <w:r>
              <w:rPr>
                <w:rFonts w:hint="default" w:ascii="Arial" w:hAnsi="Arial" w:cs="Arial"/>
                <w:kern w:val="1"/>
                <w:sz w:val="24"/>
                <w:szCs w:val="24"/>
                <w:vertAlign w:val="baseline"/>
                <w:lang w:val="es-ES" w:bidi="hi-IN"/>
              </w:rPr>
              <w:t>69</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227</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29,29</w:t>
            </w:r>
          </w:p>
        </w:tc>
        <w:tc>
          <w:tcPr>
            <w:tcW w:w="1527" w:type="dxa"/>
            <w:textDirection w:val="lrTb"/>
            <w:vAlign w:val="top"/>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bidi="hi-IN"/>
              </w:rPr>
            </w:pPr>
            <w:r>
              <w:rPr>
                <w:rFonts w:hint="default" w:ascii="Arial" w:hAnsi="Arial" w:cs="Arial"/>
                <w:kern w:val="1"/>
                <w:sz w:val="24"/>
                <w:szCs w:val="24"/>
                <w:vertAlign w:val="baseline"/>
                <w:lang w:val="es-ES" w:bidi="hi-IN"/>
              </w:rPr>
              <w:t>219</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443</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57,16</w:t>
            </w:r>
          </w:p>
        </w:tc>
        <w:tc>
          <w:tcPr>
            <w:tcW w:w="1527" w:type="dxa"/>
            <w:textDirection w:val="lrTb"/>
            <w:vAlign w:val="top"/>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bidi="hi-IN"/>
              </w:rPr>
            </w:pPr>
            <w:r>
              <w:rPr>
                <w:rFonts w:hint="default" w:ascii="Arial" w:hAnsi="Arial" w:cs="Arial"/>
                <w:kern w:val="1"/>
                <w:sz w:val="24"/>
                <w:szCs w:val="24"/>
                <w:vertAlign w:val="baseline"/>
                <w:lang w:val="es-ES" w:bidi="hi-IN"/>
              </w:rPr>
              <w:t>487</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Promoción</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766</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98,90</w:t>
            </w:r>
          </w:p>
        </w:tc>
        <w:tc>
          <w:tcPr>
            <w:tcW w:w="15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775</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6"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Indice de calidad</w:t>
            </w:r>
          </w:p>
        </w:tc>
        <w:tc>
          <w:tcPr>
            <w:tcW w:w="15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670</w:t>
            </w:r>
          </w:p>
        </w:tc>
        <w:tc>
          <w:tcPr>
            <w:tcW w:w="184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86,46</w:t>
            </w:r>
          </w:p>
        </w:tc>
        <w:tc>
          <w:tcPr>
            <w:tcW w:w="15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705</w:t>
            </w:r>
          </w:p>
        </w:tc>
        <w:tc>
          <w:tcPr>
            <w:tcW w:w="170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91,09</w:t>
            </w:r>
          </w:p>
        </w:tc>
      </w:tr>
    </w:tbl>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lang w:val="es-ES" w:bidi="hi-IN"/>
        </w:rPr>
      </w:pPr>
      <w:r>
        <w:rPr>
          <w:rFonts w:hint="default" w:ascii="Arial" w:hAnsi="Arial" w:cs="Arial"/>
          <w:kern w:val="1"/>
          <w:sz w:val="24"/>
          <w:szCs w:val="24"/>
          <w:lang w:val="es-ES" w:bidi="hi-IN"/>
        </w:rPr>
        <w:t xml:space="preserve">   n: 775 estudiantes</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El 100 % de los estudiantes aprueba la asignatura con un indice de calidad general de 91,09 % , el rango de calificaciones finales se comportó de la siguiente forma: con tres 69 estudiantes(8,90 %),cuatro 219 estudiantes (28,25 %) y  cinco 487 estudiantes(62,85 %). Hernández Castellanos y colaboradores.</w:t>
      </w:r>
      <w:r>
        <w:rPr>
          <w:rFonts w:hint="default" w:ascii="Arial" w:hAnsi="Arial" w:cs="Arial"/>
          <w:b w:val="0"/>
          <w:bCs/>
          <w:color w:val="000000" w:themeColor="text1"/>
          <w:sz w:val="24"/>
          <w:szCs w:val="24"/>
          <w:vertAlign w:val="superscript"/>
          <w:lang w:val="es-ES"/>
          <w14:textFill>
            <w14:solidFill>
              <w14:schemeClr w14:val="tx1"/>
            </w14:solidFill>
          </w14:textFill>
        </w:rPr>
        <w:t>8</w:t>
      </w:r>
      <w:r>
        <w:rPr>
          <w:rFonts w:hint="default" w:ascii="Arial" w:hAnsi="Arial" w:cs="Arial"/>
          <w:b w:val="0"/>
          <w:bCs/>
          <w:color w:val="000000" w:themeColor="text1"/>
          <w:sz w:val="24"/>
          <w:szCs w:val="24"/>
          <w:lang w:val="es-ES"/>
          <w14:textFill>
            <w14:solidFill>
              <w14:schemeClr w14:val="tx1"/>
            </w14:solidFill>
          </w14:textFill>
        </w:rPr>
        <w:t xml:space="preserve"> en un estudio de 4 años sobre los resultados de la demostración de habilidades práctica durante el examen físico obtiene resultados de promoción inferiores a los encontrados en esta investigación.</w:t>
      </w:r>
    </w:p>
    <w:tbl>
      <w:tblPr>
        <w:tblStyle w:val="10"/>
        <w:tblpPr w:leftFromText="180" w:rightFromText="180" w:vertAnchor="text" w:horzAnchor="page" w:tblpX="1314" w:tblpY="1690"/>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532"/>
        <w:gridCol w:w="777"/>
        <w:gridCol w:w="695"/>
        <w:gridCol w:w="928"/>
        <w:gridCol w:w="832"/>
        <w:gridCol w:w="831"/>
        <w:gridCol w:w="832"/>
        <w:gridCol w:w="900"/>
        <w:gridCol w:w="78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restart"/>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Items</w:t>
            </w:r>
          </w:p>
        </w:tc>
        <w:tc>
          <w:tcPr>
            <w:tcW w:w="6327" w:type="dxa"/>
            <w:gridSpan w:val="8"/>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 xml:space="preserve">     Rango de calificaciones del examen práctico </w:t>
            </w:r>
          </w:p>
        </w:tc>
        <w:tc>
          <w:tcPr>
            <w:tcW w:w="1712" w:type="dxa"/>
            <w:gridSpan w:val="2"/>
            <w:vMerge w:val="restart"/>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Indice de error</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p>
        </w:tc>
        <w:tc>
          <w:tcPr>
            <w:tcW w:w="1309"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c>
          <w:tcPr>
            <w:tcW w:w="1623"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c>
          <w:tcPr>
            <w:tcW w:w="1663"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c>
          <w:tcPr>
            <w:tcW w:w="1732" w:type="dxa"/>
            <w:gridSpan w:val="2"/>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w:t>
            </w:r>
          </w:p>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n      %</w:t>
            </w:r>
          </w:p>
        </w:tc>
        <w:tc>
          <w:tcPr>
            <w:tcW w:w="1712" w:type="dxa"/>
            <w:gridSpan w:val="2"/>
            <w:vMerge w:val="continue"/>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P1( Mixta)</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25</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3,22</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95</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12,25</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210</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27,09</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445</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57,41</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330</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P2(Respirat.)</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14</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1,80</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105</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13,54</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211</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27,22</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445</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57,41</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330</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P3(CVascular)</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20</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2,58</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105</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13,54</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179</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23,09</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471</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60,77</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304</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P4(Digestivo)</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1,29</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80</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10,32</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255</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33,77</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430</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56,95</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345</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P5(Neurolog)</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28</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3,61</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80</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10,32</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211</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27,22</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456</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58,83</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319</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kern w:val="1"/>
                <w:sz w:val="24"/>
                <w:szCs w:val="24"/>
                <w:vertAlign w:val="baseline"/>
                <w:lang w:val="es-ES" w:bidi="hi-IN"/>
              </w:rPr>
            </w:pPr>
            <w:r>
              <w:rPr>
                <w:rFonts w:hint="default" w:ascii="Arial" w:hAnsi="Arial" w:cs="Arial"/>
                <w:kern w:val="1"/>
                <w:sz w:val="24"/>
                <w:szCs w:val="24"/>
                <w:vertAlign w:val="baseline"/>
                <w:lang w:val="es-ES" w:bidi="hi-IN"/>
              </w:rPr>
              <w:t>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 xml:space="preserve">Total </w:t>
            </w:r>
          </w:p>
        </w:tc>
        <w:tc>
          <w:tcPr>
            <w:tcW w:w="5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97</w:t>
            </w:r>
          </w:p>
        </w:tc>
        <w:tc>
          <w:tcPr>
            <w:tcW w:w="77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2,50</w:t>
            </w:r>
          </w:p>
        </w:tc>
        <w:tc>
          <w:tcPr>
            <w:tcW w:w="69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465</w:t>
            </w:r>
          </w:p>
        </w:tc>
        <w:tc>
          <w:tcPr>
            <w:tcW w:w="928"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12,00</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1066</w:t>
            </w:r>
          </w:p>
        </w:tc>
        <w:tc>
          <w:tcPr>
            <w:tcW w:w="831"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27,5</w:t>
            </w:r>
          </w:p>
        </w:tc>
        <w:tc>
          <w:tcPr>
            <w:tcW w:w="832"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2245</w:t>
            </w:r>
          </w:p>
        </w:tc>
        <w:tc>
          <w:tcPr>
            <w:tcW w:w="900"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57,93</w:t>
            </w:r>
          </w:p>
        </w:tc>
        <w:tc>
          <w:tcPr>
            <w:tcW w:w="785"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1628</w:t>
            </w:r>
          </w:p>
        </w:tc>
        <w:tc>
          <w:tcPr>
            <w:tcW w:w="927" w:type="dxa"/>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Arial" w:hAnsi="Arial" w:cs="Arial"/>
                <w:b/>
                <w:bCs/>
                <w:kern w:val="1"/>
                <w:sz w:val="24"/>
                <w:szCs w:val="24"/>
                <w:vertAlign w:val="baseline"/>
                <w:lang w:val="es-ES" w:bidi="hi-IN"/>
              </w:rPr>
            </w:pPr>
            <w:r>
              <w:rPr>
                <w:rFonts w:hint="default" w:ascii="Arial" w:hAnsi="Arial" w:cs="Arial"/>
                <w:b/>
                <w:bCs/>
                <w:kern w:val="1"/>
                <w:sz w:val="24"/>
                <w:szCs w:val="24"/>
                <w:vertAlign w:val="baseline"/>
                <w:lang w:val="es-ES" w:bidi="hi-IN"/>
              </w:rPr>
              <w:t>42,01</w:t>
            </w:r>
          </w:p>
        </w:tc>
      </w:tr>
    </w:tbl>
    <w:p>
      <w:pPr>
        <w:pStyle w:val="2"/>
        <w:keepNext w:val="0"/>
        <w:keepLines w:val="0"/>
        <w:pageBreakBefore w:val="0"/>
        <w:widowControl/>
        <w:suppressLineNumbers w:val="0"/>
        <w:kinsoku/>
        <w:wordWrap/>
        <w:overflowPunct/>
        <w:topLinePunct w:val="0"/>
        <w:autoSpaceDE/>
        <w:autoSpaceDN/>
        <w:bidi w:val="0"/>
        <w:adjustRightInd/>
        <w:snapToGrid/>
        <w:spacing w:before="280" w:after="280" w:line="360" w:lineRule="auto"/>
        <w:ind w:left="0" w:leftChars="0" w:right="0" w:rightChars="0" w:firstLine="0" w:firstLineChars="0"/>
        <w:jc w:val="both"/>
        <w:textAlignment w:val="auto"/>
        <w:outlineLvl w:val="9"/>
        <w:rPr>
          <w:rFonts w:hint="default" w:ascii="Arial" w:hAnsi="Arial" w:cs="Arial"/>
          <w:kern w:val="1"/>
          <w:sz w:val="24"/>
          <w:szCs w:val="24"/>
          <w:lang w:val="es-ES" w:bidi="hi-IN"/>
        </w:rPr>
      </w:pPr>
      <w:r>
        <w:rPr>
          <w:rFonts w:hint="default" w:ascii="Arial" w:hAnsi="Arial" w:cs="Arial"/>
          <w:kern w:val="1"/>
          <w:sz w:val="24"/>
          <w:szCs w:val="24"/>
          <w:lang w:val="es-ES" w:bidi="hi-IN"/>
        </w:rPr>
        <w:t>Tabla 3. Rango de calificaciones por preguntas e indice de errores, asignatura introducción a la clínica 2022-2023.</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val="0"/>
          <w:bCs w:val="0"/>
          <w:kern w:val="1"/>
          <w:sz w:val="24"/>
          <w:szCs w:val="24"/>
          <w:lang w:val="es-ES" w:bidi="hi-IN"/>
        </w:rPr>
      </w:pPr>
      <w:r>
        <w:rPr>
          <w:rFonts w:hint="default" w:ascii="Arial" w:hAnsi="Arial" w:cs="Arial"/>
          <w:b w:val="0"/>
          <w:bCs w:val="0"/>
          <w:kern w:val="1"/>
          <w:sz w:val="24"/>
          <w:szCs w:val="24"/>
          <w:lang w:val="es-ES" w:bidi="hi-IN"/>
        </w:rPr>
        <w:t xml:space="preserve">n:3875 preguntas </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En el análisis del rango de calificaciones por preguntas presentaron las mayores dificultades los siguientes sistemas : Con calificación de 2(mal) correspondió a los contenidos del sistema neurológico incluida en la pregunta 5 con 28 suspensos(3,61 % ) y con calificacion de 3(regular) los contenidos de la preguntas 2 y 3 de respiratorio y cardiovascular con 105 cada uno para un (13,54 %</w:t>
      </w:r>
    </w:p>
    <w:p>
      <w:pPr>
        <w:keepNext w:val="0"/>
        <w:keepLines w:val="0"/>
        <w:pageBreakBefore w:val="0"/>
        <w:kinsoku/>
        <w:wordWrap/>
        <w:overflowPunct/>
        <w:topLinePunct w:val="0"/>
        <w:bidi w:val="0"/>
        <w:snapToGrid/>
        <w:spacing w:line="360" w:lineRule="auto"/>
        <w:ind w:left="0" w:leftChars="0" w:firstLine="0" w:firstLineChars="0"/>
        <w:jc w:val="both"/>
        <w:textAlignment w:val="auto"/>
        <w:rPr>
          <w:rFonts w:hint="default" w:ascii="Arial" w:hAnsi="Arial" w:cs="Arial"/>
          <w:b w:val="0"/>
          <w:bCs/>
          <w:color w:val="auto"/>
          <w:sz w:val="24"/>
          <w:szCs w:val="24"/>
          <w:lang w:val="es-ES"/>
        </w:rPr>
      </w:pPr>
      <w:r>
        <w:rPr>
          <w:rFonts w:hint="default" w:ascii="Arial" w:hAnsi="Arial" w:cs="Arial"/>
          <w:b w:val="0"/>
          <w:bCs/>
          <w:color w:val="000000" w:themeColor="text1"/>
          <w:sz w:val="24"/>
          <w:szCs w:val="24"/>
          <w:lang w:val="es-ES"/>
          <w14:textFill>
            <w14:solidFill>
              <w14:schemeClr w14:val="tx1"/>
            </w14:solidFill>
          </w14:textFill>
        </w:rPr>
        <w:t>Análisis del i</w:t>
      </w:r>
      <w:r>
        <w:rPr>
          <w:rFonts w:hint="default" w:ascii="Arial" w:hAnsi="Arial" w:cs="Arial"/>
          <w:b w:val="0"/>
          <w:bCs/>
          <w:color w:val="auto"/>
          <w:sz w:val="24"/>
          <w:szCs w:val="24"/>
          <w:lang w:val="es-ES"/>
        </w:rPr>
        <w:t xml:space="preserve">ndice de errores por sistemas durante el examen físico, asignatura introducción a la clínica 2022-2023 </w:t>
      </w:r>
    </w:p>
    <w:tbl>
      <w:tblPr>
        <w:tblStyle w:val="10"/>
        <w:tblW w:w="10595"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9"/>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 xml:space="preserve">Dificultades según contenidos por sistemas(Introducción a la clínica) </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Descripción de los principales errores en E</w:t>
            </w:r>
            <w:r>
              <w:rPr>
                <w:rFonts w:hint="default" w:ascii="Arial" w:hAnsi="Arial" w:cs="Arial"/>
                <w:b/>
                <w:sz w:val="24"/>
                <w:szCs w:val="24"/>
                <w:lang w:val="es-ES"/>
              </w:rPr>
              <w:t>x</w:t>
            </w:r>
            <w:r>
              <w:rPr>
                <w:rFonts w:hint="default" w:ascii="Arial" w:hAnsi="Arial" w:cs="Arial"/>
                <w:b/>
                <w:sz w:val="24"/>
                <w:szCs w:val="24"/>
              </w:rPr>
              <w:t>. Prácticos</w:t>
            </w:r>
            <w:r>
              <w:rPr>
                <w:rFonts w:hint="default" w:ascii="Arial" w:hAnsi="Arial" w:cs="Arial"/>
                <w:b/>
                <w:sz w:val="24"/>
                <w:szCs w:val="24"/>
                <w:lang w:val="es-ES"/>
              </w:rPr>
              <w:t xml:space="preserve"> </w:t>
            </w:r>
            <w:r>
              <w:rPr>
                <w:rFonts w:hint="default" w:ascii="Arial" w:hAnsi="Arial" w:cs="Arial"/>
                <w:b/>
                <w:sz w:val="24"/>
                <w:szCs w:val="24"/>
              </w:rPr>
              <w:t>Curso 2</w:t>
            </w:r>
            <w:r>
              <w:rPr>
                <w:rFonts w:hint="default" w:ascii="Arial" w:hAnsi="Arial" w:cs="Arial"/>
                <w:b/>
                <w:sz w:val="24"/>
                <w:szCs w:val="24"/>
                <w:lang w:val="es-ES"/>
              </w:rPr>
              <w:t>022-2023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general: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1.Características de las uñas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2.Características del pelo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3.Tejido celular subcutáneo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4.Panículo adiposo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5.La Marcha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6.Actitud de pie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7.Mucosas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37,5</w:t>
            </w:r>
            <w:r>
              <w:rPr>
                <w:rFonts w:hint="default" w:ascii="Arial" w:hAnsi="Arial" w:cs="Arial"/>
                <w:b/>
                <w:sz w:val="24"/>
                <w:szCs w:val="24"/>
                <w:lang w:val="es-ES"/>
              </w:rPr>
              <w:t xml:space="preserve">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1.No descubren las prominencias óseas al explorar TCS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Técnica incorrecta al explorar la presencia de edemas en abdomen, región lumbar.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Dificultades en describir las características de las uñas, pelo, panículo adiposo.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4.No realizan exámenes comparativos en ambos lado del cuerpo cuando corresponde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5.Exploran la marcha con zapatos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6.Exploran mucosas nasal y bucal sin iluminación y no tienen en cuenta otras mucosas(rectal, vaginal)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 xml:space="preserve">Ex. Físico Regional: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1.Ex. senos perinasales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2.Exploración del tiroides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3.Palpación superficial y profunda del abdomen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4.Percusión del abdomen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5.Auscultación de RHA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6.Inspección y palpación del tórax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38,4</w:t>
            </w:r>
            <w:r>
              <w:rPr>
                <w:rFonts w:hint="default" w:ascii="Arial" w:hAnsi="Arial" w:cs="Arial"/>
                <w:b/>
                <w:sz w:val="24"/>
                <w:szCs w:val="24"/>
                <w:lang w:val="es-ES"/>
              </w:rPr>
              <w:t xml:space="preserve"> </w:t>
            </w:r>
            <w:r>
              <w:rPr>
                <w:rFonts w:hint="default" w:ascii="Arial" w:hAnsi="Arial" w:cs="Arial"/>
                <w:b/>
                <w:sz w:val="24"/>
                <w:szCs w:val="24"/>
              </w:rPr>
              <w:t>%  de estudiantes  con errores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1.Dificultad en la descripción del tórax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2.No descubren el abdomen completamente para el examen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Dificultades en la ubicación anatómicas de las regiones del abdomen al dividirlos por cuadrantes.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En el abdomen comienzan con palpación profunda y luego superficial.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 Percusión: Colocación incorrecta de los dedos plesímetro y percutor.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6.Dificultades en auscultación de RHA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7.Maniobras de palpación del tiroides incorrectas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8.Ubicación anatómicas de senos perinasales incorrectas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9. Posición incorrecta del explorador con respeto al sujeto.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6"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del SOMA: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8"/>
                <w:sz w:val="24"/>
                <w:szCs w:val="24"/>
              </w:rPr>
            </w:pPr>
            <w:r>
              <w:rPr>
                <w:rFonts w:hint="default" w:ascii="Arial" w:hAnsi="Arial" w:cs="Arial"/>
                <w:spacing w:val="-8"/>
                <w:sz w:val="24"/>
                <w:szCs w:val="24"/>
              </w:rPr>
              <w:t>1.Explore maniobra Lassegue y Bragard</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10"/>
                <w:sz w:val="24"/>
                <w:szCs w:val="24"/>
              </w:rPr>
            </w:pPr>
            <w:r>
              <w:rPr>
                <w:rFonts w:hint="default" w:ascii="Arial" w:hAnsi="Arial" w:cs="Arial"/>
                <w:spacing w:val="-8"/>
                <w:sz w:val="24"/>
                <w:szCs w:val="24"/>
              </w:rPr>
              <w:t>2. Explore</w:t>
            </w:r>
            <w:r>
              <w:rPr>
                <w:rFonts w:hint="default" w:ascii="Arial" w:hAnsi="Arial" w:cs="Arial"/>
                <w:spacing w:val="-10"/>
                <w:sz w:val="24"/>
                <w:szCs w:val="24"/>
              </w:rPr>
              <w:t xml:space="preserve"> la articulación. del  hombro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Explore la artic.temporomandibular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4.Explore articulación del codo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5.Explore la articulación de la rodilla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8"/>
                <w:sz w:val="24"/>
                <w:szCs w:val="24"/>
              </w:rPr>
            </w:pPr>
            <w:r>
              <w:rPr>
                <w:rFonts w:hint="default" w:ascii="Arial" w:hAnsi="Arial" w:cs="Arial"/>
                <w:sz w:val="24"/>
                <w:szCs w:val="24"/>
              </w:rPr>
              <w:t>6.Explore la articulación del tobillo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49,62</w:t>
            </w:r>
            <w:r>
              <w:rPr>
                <w:rFonts w:hint="default" w:ascii="Arial" w:hAnsi="Arial" w:cs="Arial"/>
                <w:b/>
                <w:sz w:val="24"/>
                <w:szCs w:val="24"/>
                <w:lang w:val="es-ES"/>
              </w:rPr>
              <w:t xml:space="preserve">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1.Dificultades con la realización de maniobras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Desconocimiento sobre la movilidad para el func. de la articulación.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Dificultades para explorar fuerza muscular de la art.</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No realizan inspección, pasan directo a palpar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 No realizan comparaciones con el lado opuesto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6. Desconocen detalles anatómicos importantes en el examen de articulaciones y columna.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sistema renal: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1.Maniobras de palpación renal (,Glenart,Goelet, Guyon)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8"/>
                <w:sz w:val="24"/>
                <w:szCs w:val="24"/>
              </w:rPr>
            </w:pPr>
            <w:r>
              <w:rPr>
                <w:rFonts w:hint="default" w:ascii="Arial" w:hAnsi="Arial" w:cs="Arial"/>
                <w:sz w:val="24"/>
                <w:szCs w:val="24"/>
              </w:rPr>
              <w:t>2.Percusión de la zona renal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8"/>
                <w:sz w:val="24"/>
                <w:szCs w:val="24"/>
              </w:rPr>
            </w:pPr>
            <w:r>
              <w:rPr>
                <w:rFonts w:hint="default" w:ascii="Arial" w:hAnsi="Arial" w:cs="Arial"/>
                <w:sz w:val="24"/>
                <w:szCs w:val="24"/>
              </w:rPr>
              <w:t>3.PPRU anteriores</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8"/>
                <w:sz w:val="24"/>
                <w:szCs w:val="24"/>
              </w:rPr>
            </w:pPr>
            <w:r>
              <w:rPr>
                <w:rFonts w:hint="default" w:ascii="Arial" w:hAnsi="Arial" w:cs="Arial"/>
                <w:sz w:val="24"/>
                <w:szCs w:val="24"/>
              </w:rPr>
              <w:t>4.PPRU posteriores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rPr>
              <w:t>40,</w:t>
            </w:r>
            <w:r>
              <w:rPr>
                <w:rFonts w:hint="default" w:ascii="Arial" w:hAnsi="Arial" w:cs="Arial"/>
                <w:b/>
                <w:sz w:val="24"/>
                <w:szCs w:val="24"/>
                <w:lang w:val="es-ES"/>
              </w:rPr>
              <w:t xml:space="preserve">58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1.Técnicas incorrectas durante realización de las maniobras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Confusión con el tipo de maniobra a realizar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Ubicación incorrecta del explorador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4. Percusión incorrecta y por fuera del área anatómica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 Ubicación incorrecta de PPRU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8"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sistema hemolinfo.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pacing w:val="-8"/>
                <w:sz w:val="24"/>
                <w:szCs w:val="24"/>
              </w:rPr>
              <w:t>1.</w:t>
            </w:r>
            <w:r>
              <w:rPr>
                <w:rFonts w:hint="default" w:ascii="Arial" w:hAnsi="Arial" w:cs="Arial"/>
                <w:sz w:val="24"/>
                <w:szCs w:val="24"/>
              </w:rPr>
              <w:t>Ganglios linfáticos de cabeza y cuello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2.Ganglios linfáticos epitrócleares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pacing w:val="-10"/>
                <w:sz w:val="24"/>
                <w:szCs w:val="24"/>
              </w:rPr>
            </w:pPr>
            <w:r>
              <w:rPr>
                <w:rFonts w:hint="default" w:ascii="Arial" w:hAnsi="Arial" w:cs="Arial"/>
                <w:spacing w:val="-10"/>
                <w:sz w:val="24"/>
                <w:szCs w:val="24"/>
              </w:rPr>
              <w:t>3.Ganglios linfáticos supra claviculares y axilares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4.Percusión del bazo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5.Palpación del Bazo (maniobra schuster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rPr>
              <w:t>42,10</w:t>
            </w:r>
            <w:r>
              <w:rPr>
                <w:rFonts w:hint="default" w:ascii="Arial" w:hAnsi="Arial" w:cs="Arial"/>
                <w:b/>
                <w:sz w:val="24"/>
                <w:szCs w:val="24"/>
                <w:lang w:val="es-ES"/>
              </w:rPr>
              <w:t xml:space="preserve">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1.Dificultades en la localización de las cadenas ganglionares ( desconocen las características y no realizan comparación)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2. Percusión por fuera de los limites anatómicos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Maniobra de palpación incorrecta, dificultades para lograr situar al paciente en la posición adecuada para su ejecución.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No se descubre abdomen completo y otras estructura objeto de examen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del sistema respiratorio: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1.Auscultación del M. vesicular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2.Percusión(sonoridadpulmonar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Frecuencia y amplitud respiratoria</w:t>
            </w:r>
            <w:r>
              <w:rPr>
                <w:rFonts w:hint="default" w:ascii="Arial" w:hAnsi="Arial" w:cs="Arial"/>
                <w:sz w:val="24"/>
                <w:szCs w:val="24"/>
                <w:lang w:val="es-ES"/>
              </w:rPr>
              <w:t>.</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b/>
                <w:sz w:val="24"/>
                <w:szCs w:val="24"/>
              </w:rPr>
              <w:t>4</w:t>
            </w:r>
            <w:r>
              <w:rPr>
                <w:rFonts w:hint="default" w:ascii="Arial" w:hAnsi="Arial" w:cs="Arial"/>
                <w:b/>
                <w:sz w:val="24"/>
                <w:szCs w:val="24"/>
                <w:lang w:val="es-ES"/>
              </w:rPr>
              <w:t>2</w:t>
            </w:r>
            <w:r>
              <w:rPr>
                <w:rFonts w:hint="default" w:ascii="Arial" w:hAnsi="Arial" w:cs="Arial"/>
                <w:b/>
                <w:sz w:val="24"/>
                <w:szCs w:val="24"/>
              </w:rPr>
              <w:t>,</w:t>
            </w:r>
            <w:r>
              <w:rPr>
                <w:rFonts w:hint="default" w:ascii="Arial" w:hAnsi="Arial" w:cs="Arial"/>
                <w:b/>
                <w:sz w:val="24"/>
                <w:szCs w:val="24"/>
                <w:lang w:val="es-ES"/>
              </w:rPr>
              <w:t xml:space="preserve">58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 Auscultación desordenada sin cumplir secuencia, no comparación adecuada.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Percusión incorrecta, desordenada, sin comparación, percusión sobre superficie ósea (colocación incorrecta de los dedos plesímetro y percutor)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Observación incorrecta de la FR y amplitud respiratoria, se realiza de forma breve, no se contabiliza controlando el tiempo por el reloj.</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1"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cardiovascular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1.Pulsos periféricos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2.Auscultación de focos cardiacos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sz w:val="24"/>
                <w:szCs w:val="24"/>
              </w:rPr>
              <w:t>3.Medir presión arterial</w:t>
            </w:r>
            <w:r>
              <w:rPr>
                <w:rFonts w:hint="default" w:ascii="Arial" w:hAnsi="Arial" w:cs="Arial"/>
                <w:b/>
                <w:sz w:val="24"/>
                <w:szCs w:val="24"/>
                <w:u w:val="single"/>
              </w:rPr>
              <w:t xml:space="preserve">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4.Choque de la punta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b/>
                <w:sz w:val="24"/>
                <w:szCs w:val="24"/>
              </w:rPr>
              <w:t>3</w:t>
            </w:r>
            <w:r>
              <w:rPr>
                <w:rFonts w:hint="default" w:ascii="Arial" w:hAnsi="Arial" w:cs="Arial"/>
                <w:b/>
                <w:sz w:val="24"/>
                <w:szCs w:val="24"/>
                <w:lang w:val="es-ES"/>
              </w:rPr>
              <w:t>9</w:t>
            </w:r>
            <w:r>
              <w:rPr>
                <w:rFonts w:hint="default" w:ascii="Arial" w:hAnsi="Arial" w:cs="Arial"/>
                <w:b/>
                <w:sz w:val="24"/>
                <w:szCs w:val="24"/>
              </w:rPr>
              <w:t>,</w:t>
            </w:r>
            <w:r>
              <w:rPr>
                <w:rFonts w:hint="default" w:ascii="Arial" w:hAnsi="Arial" w:cs="Arial"/>
                <w:b/>
                <w:sz w:val="24"/>
                <w:szCs w:val="24"/>
                <w:lang w:val="es-ES"/>
              </w:rPr>
              <w:t xml:space="preserve">22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 Pulsos periféricos con localización incorrecta, dificultades para describir sus características, no comparación, no usan reloj para el control.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2. Secuencia de auscultación incorrecta, errores en  localización de los focos, lo realizan de forma breve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Técnica de medir TA incorrecta, no comparación, solo en una posición, no tienen en cuenta las condiciones previas para su medición.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Errores en localizar el choque de la punta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 xml:space="preserve">Ex. Físico del sistema digestivo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1.Ex. Físico del páncreas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2.EX. Vesícula biliar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3.Ex. del hígado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4.Auscultación abdominal</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5.Percusión abdominal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rPr>
              <w:t>44,</w:t>
            </w:r>
            <w:r>
              <w:rPr>
                <w:rFonts w:hint="default" w:ascii="Arial" w:hAnsi="Arial" w:cs="Arial"/>
                <w:b/>
                <w:sz w:val="24"/>
                <w:szCs w:val="24"/>
                <w:lang w:val="es-ES"/>
              </w:rPr>
              <w:t xml:space="preserve">51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 No se descubre el abdomen por completo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2.Ubicación del explorador incorrecta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No cumplen con la secuencia para palpación, percusión, auscultación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Maniobras para palpación de hígado, páncreas y vesícula biliar con deficiencias.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3829"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u w:val="single"/>
              </w:rPr>
              <w:t>Ex. Físico sistema neurológico: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1.Esferas meníngeas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2.Reflectividad profunda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3.Sensibilidad profunda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3.Pares craneales III,V,VII,VIII</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u w:val="single"/>
              </w:rPr>
            </w:pPr>
            <w:r>
              <w:rPr>
                <w:rFonts w:hint="default" w:ascii="Arial" w:hAnsi="Arial" w:cs="Arial"/>
                <w:b/>
                <w:sz w:val="24"/>
                <w:szCs w:val="24"/>
              </w:rPr>
              <w:t>41,</w:t>
            </w:r>
            <w:r>
              <w:rPr>
                <w:rFonts w:hint="default" w:ascii="Arial" w:hAnsi="Arial" w:cs="Arial"/>
                <w:b/>
                <w:sz w:val="24"/>
                <w:szCs w:val="24"/>
                <w:lang w:val="es-ES"/>
              </w:rPr>
              <w:t xml:space="preserve">16 </w:t>
            </w:r>
            <w:r>
              <w:rPr>
                <w:rFonts w:hint="default" w:ascii="Arial" w:hAnsi="Arial" w:cs="Arial"/>
                <w:b/>
                <w:sz w:val="24"/>
                <w:szCs w:val="24"/>
              </w:rPr>
              <w:t>% de estudiantes con errores</w:t>
            </w:r>
          </w:p>
        </w:tc>
        <w:tc>
          <w:tcPr>
            <w:tcW w:w="6766" w:type="dxa"/>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1.No preparación del sujeto para el examen</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Realizan el examen sin cubrir los ojos del paciente</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 xml:space="preserve">3. No se realiza comparaciones correspondientes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Uso incorrecto del martillo percutor, se percute fuera del sitio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 Confunden lo diferentes términos de para explorar sensibilidad profunda</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6. Dificultades mayores en explorar los pares craneales III,V,VII,VIII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5" w:type="dxa"/>
            <w:gridSpan w:val="2"/>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b/>
                <w:sz w:val="24"/>
                <w:szCs w:val="24"/>
              </w:rPr>
            </w:pPr>
            <w:r>
              <w:rPr>
                <w:rFonts w:hint="default" w:ascii="Arial" w:hAnsi="Arial" w:cs="Arial"/>
                <w:b/>
                <w:sz w:val="24"/>
                <w:szCs w:val="24"/>
              </w:rPr>
              <w:t xml:space="preserve">Aspectos generales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5" w:type="dxa"/>
            <w:gridSpan w:val="2"/>
          </w:tcPr>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1. Escenarios para la realización del examen que no reúnen las condiciones.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2. Desorganización en la realización del examen</w:t>
            </w:r>
            <w:r>
              <w:rPr>
                <w:rFonts w:hint="default" w:ascii="Arial" w:hAnsi="Arial" w:cs="Arial"/>
                <w:sz w:val="24"/>
                <w:szCs w:val="24"/>
                <w:lang w:val="es-ES"/>
              </w:rPr>
              <w:t xml:space="preserve"> por los estudiantes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3. No argumentan el modo de proceder.</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4. No optimizan el tiempo.</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5. Uñas largas.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6.Los sujetos a explorar(estudiantes), sin el vestuario adecuado para el examen,( pantalones apretados que limita explorar TCS, las hembras se limita explorar el tórax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7. Angulo de observación de los exploradores incorrectos.</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r>
              <w:rPr>
                <w:rFonts w:hint="default" w:ascii="Arial" w:hAnsi="Arial" w:cs="Arial"/>
                <w:sz w:val="24"/>
                <w:szCs w:val="24"/>
              </w:rPr>
              <w:t>8. Falta de preparación de algunos recursos para el examen físico (cinta métrica, pesa, depresores, linterna, camilla apropiada etc.</w:t>
            </w:r>
          </w:p>
          <w:p>
            <w:pPr>
              <w:keepNext w:val="0"/>
              <w:keepLines w:val="0"/>
              <w:pageBreakBefore w:val="0"/>
              <w:widowControl w:val="0"/>
              <w:kinsoku/>
              <w:wordWrap/>
              <w:overflowPunct/>
              <w:topLinePunct w:val="0"/>
              <w:bidi w:val="0"/>
              <w:snapToGrid/>
              <w:spacing w:after="0" w:line="360" w:lineRule="auto"/>
              <w:ind w:left="0" w:leftChars="0" w:firstLine="0" w:firstLineChars="0"/>
              <w:contextualSpacing/>
              <w:jc w:val="both"/>
              <w:textAlignment w:val="auto"/>
              <w:rPr>
                <w:rFonts w:hint="default" w:ascii="Arial" w:hAnsi="Arial" w:cs="Arial"/>
                <w:sz w:val="24"/>
                <w:szCs w:val="24"/>
              </w:rPr>
            </w:pPr>
            <w:r>
              <w:rPr>
                <w:rFonts w:hint="default" w:ascii="Arial" w:hAnsi="Arial" w:cs="Arial"/>
                <w:sz w:val="24"/>
                <w:szCs w:val="24"/>
              </w:rPr>
              <w:t>9. Los estudiantes olvidan los procedimientos del lavado de manos antes de comenzar el examen.</w:t>
            </w:r>
          </w:p>
          <w:p>
            <w:pPr>
              <w:keepNext w:val="0"/>
              <w:keepLines w:val="0"/>
              <w:pageBreakBefore w:val="0"/>
              <w:widowControl w:val="0"/>
              <w:kinsoku/>
              <w:wordWrap/>
              <w:overflowPunct/>
              <w:topLinePunct w:val="0"/>
              <w:bidi w:val="0"/>
              <w:snapToGrid/>
              <w:spacing w:after="0" w:line="360" w:lineRule="auto"/>
              <w:ind w:left="0" w:leftChars="0" w:firstLine="0" w:firstLineChars="0"/>
              <w:contextualSpacing/>
              <w:jc w:val="both"/>
              <w:textAlignment w:val="auto"/>
              <w:rPr>
                <w:rFonts w:hint="default" w:ascii="Arial" w:hAnsi="Arial" w:cs="Arial"/>
                <w:sz w:val="24"/>
                <w:szCs w:val="24"/>
              </w:rPr>
            </w:pPr>
            <w:r>
              <w:rPr>
                <w:rFonts w:hint="default" w:ascii="Arial" w:hAnsi="Arial" w:cs="Arial"/>
                <w:sz w:val="24"/>
                <w:szCs w:val="24"/>
              </w:rPr>
              <w:t>10. En el registro escrito se describe por exceso y por defecto (se describen procedimientos que no se realizaron durante el examen, dejan de describir elementos esenciales del examen realizado.</w:t>
            </w:r>
          </w:p>
          <w:p>
            <w:pPr>
              <w:keepNext w:val="0"/>
              <w:keepLines w:val="0"/>
              <w:pageBreakBefore w:val="0"/>
              <w:widowControl w:val="0"/>
              <w:kinsoku/>
              <w:wordWrap/>
              <w:overflowPunct/>
              <w:topLinePunct w:val="0"/>
              <w:bidi w:val="0"/>
              <w:snapToGrid/>
              <w:spacing w:after="0" w:line="360" w:lineRule="auto"/>
              <w:ind w:left="0" w:leftChars="0" w:firstLine="0" w:firstLineChars="0"/>
              <w:contextualSpacing/>
              <w:jc w:val="both"/>
              <w:textAlignment w:val="auto"/>
              <w:rPr>
                <w:rFonts w:hint="default" w:ascii="Arial" w:hAnsi="Arial" w:cs="Arial"/>
                <w:sz w:val="24"/>
                <w:szCs w:val="24"/>
              </w:rPr>
            </w:pPr>
            <w:r>
              <w:rPr>
                <w:rFonts w:hint="default" w:ascii="Arial" w:hAnsi="Arial" w:cs="Arial"/>
                <w:sz w:val="24"/>
                <w:szCs w:val="24"/>
              </w:rPr>
              <w:t xml:space="preserve">11. Estudiantes que rebaten los señalamientos del tribunal, ellos consideran que con decirlo bien aunque ejecuten el examen con deficiencias es correcto el ejercicio. </w:t>
            </w: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p>
            <w:pPr>
              <w:keepNext w:val="0"/>
              <w:keepLines w:val="0"/>
              <w:pageBreakBefore w:val="0"/>
              <w:widowControl w:val="0"/>
              <w:kinsoku/>
              <w:wordWrap/>
              <w:overflowPunct/>
              <w:topLinePunct w:val="0"/>
              <w:bidi w:val="0"/>
              <w:snapToGrid/>
              <w:spacing w:after="0" w:line="360" w:lineRule="auto"/>
              <w:ind w:left="0" w:leftChars="0" w:firstLine="0" w:firstLineChars="0"/>
              <w:jc w:val="both"/>
              <w:textAlignment w:val="auto"/>
              <w:rPr>
                <w:rFonts w:hint="default" w:ascii="Arial" w:hAnsi="Arial" w:cs="Arial"/>
                <w:sz w:val="24"/>
                <w:szCs w:val="24"/>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El indice de errores por pregunta se comportó de la siguiente forma: pregunta 4 sistema digestivo con 44,51 % de errores, pregunta 1(SOMA,general, regional, hemolinfo y renal con 42,58 %, pregunta 2 sistema respiratorio con 42,58 %, pregunta 5. sistema neurológico con 41,16 %,  pregunta 3. sistema cardiovascular con el 39,22 %.</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eastAsia="SimSun" w:cs="Arial"/>
          <w:i w:val="0"/>
          <w:color w:val="000000"/>
          <w:sz w:val="24"/>
          <w:szCs w:val="24"/>
          <w:vertAlign w:val="superscript"/>
          <w:lang w:val="es-ES"/>
        </w:rPr>
      </w:pPr>
      <w:r>
        <w:rPr>
          <w:rFonts w:hint="default" w:ascii="Arial" w:hAnsi="Arial" w:eastAsia="SimSun" w:cs="Arial"/>
          <w:i w:val="0"/>
          <w:color w:val="000000"/>
          <w:sz w:val="24"/>
          <w:szCs w:val="24"/>
          <w:lang w:val="es-ES"/>
        </w:rPr>
        <w:t>Estos resultados concuerdan con lo reportado por otros autores que plantean que el</w:t>
      </w:r>
      <w:r>
        <w:rPr>
          <w:rFonts w:hint="default" w:ascii="Arial" w:hAnsi="Arial" w:eastAsia="SimSun" w:cs="Arial"/>
          <w:i w:val="0"/>
          <w:color w:val="000000"/>
          <w:sz w:val="24"/>
          <w:szCs w:val="24"/>
        </w:rPr>
        <w:t xml:space="preserve"> examen físico </w:t>
      </w:r>
      <w:r>
        <w:rPr>
          <w:rFonts w:hint="default" w:ascii="Arial" w:hAnsi="Arial" w:eastAsia="SimSun" w:cs="Arial"/>
          <w:i w:val="0"/>
          <w:color w:val="000000"/>
          <w:sz w:val="24"/>
          <w:szCs w:val="24"/>
          <w:lang w:val="es-ES"/>
        </w:rPr>
        <w:t>d</w:t>
      </w:r>
      <w:r>
        <w:rPr>
          <w:rFonts w:hint="default" w:ascii="Arial" w:hAnsi="Arial" w:eastAsia="SimSun" w:cs="Arial"/>
          <w:i w:val="0"/>
          <w:color w:val="000000"/>
          <w:sz w:val="24"/>
          <w:szCs w:val="24"/>
        </w:rPr>
        <w:t xml:space="preserve">el sistema neurológico </w:t>
      </w:r>
      <w:r>
        <w:rPr>
          <w:rFonts w:hint="default" w:ascii="Arial" w:hAnsi="Arial" w:eastAsia="SimSun" w:cs="Arial"/>
          <w:i w:val="0"/>
          <w:color w:val="000000"/>
          <w:sz w:val="24"/>
          <w:szCs w:val="24"/>
          <w:lang w:val="es-ES"/>
        </w:rPr>
        <w:t xml:space="preserve">es </w:t>
      </w:r>
      <w:r>
        <w:rPr>
          <w:rFonts w:hint="default" w:ascii="Arial" w:hAnsi="Arial" w:eastAsia="SimSun" w:cs="Arial"/>
          <w:i w:val="0"/>
          <w:color w:val="000000"/>
          <w:sz w:val="24"/>
          <w:szCs w:val="24"/>
        </w:rPr>
        <w:t>donde se detectan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mayores irregularidades</w:t>
      </w:r>
      <w:r>
        <w:rPr>
          <w:rFonts w:hint="default" w:ascii="Arial" w:hAnsi="Arial" w:eastAsia="SimSun" w:cs="Arial"/>
          <w:i w:val="0"/>
          <w:color w:val="000000"/>
          <w:sz w:val="24"/>
          <w:szCs w:val="24"/>
          <w:lang w:val="es-ES"/>
        </w:rPr>
        <w:t xml:space="preserve">,consideran </w:t>
      </w:r>
      <w:r>
        <w:rPr>
          <w:rFonts w:hint="default" w:ascii="Arial" w:hAnsi="Arial" w:eastAsia="SimSun" w:cs="Arial"/>
          <w:i w:val="0"/>
          <w:color w:val="000000"/>
          <w:sz w:val="24"/>
          <w:szCs w:val="24"/>
        </w:rPr>
        <w:t>que ello se debe a la complejidad que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requiere su realización con mayor número de aspectos a desarrollar</w:t>
      </w:r>
      <w:r>
        <w:rPr>
          <w:rFonts w:hint="default" w:ascii="Arial" w:hAnsi="Arial" w:eastAsia="SimSun" w:cs="Arial"/>
          <w:i w:val="0"/>
          <w:color w:val="000000"/>
          <w:sz w:val="24"/>
          <w:szCs w:val="24"/>
          <w:lang w:val="es-ES"/>
        </w:rPr>
        <w:t>,</w:t>
      </w:r>
      <w:r>
        <w:rPr>
          <w:rFonts w:hint="default" w:ascii="Arial" w:hAnsi="Arial" w:eastAsia="SimSun" w:cs="Arial"/>
          <w:i w:val="0"/>
          <w:color w:val="000000"/>
          <w:sz w:val="24"/>
          <w:szCs w:val="24"/>
        </w:rPr>
        <w:t xml:space="preserve"> exige más tiempo y la ejecución de una serie de pasos ordenados que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muchas veces obvian los estudiantes.</w:t>
      </w:r>
      <w:r>
        <w:rPr>
          <w:rFonts w:hint="default" w:ascii="Arial" w:hAnsi="Arial" w:eastAsia="SimSun" w:cs="Arial"/>
          <w:i w:val="0"/>
          <w:color w:val="000000"/>
          <w:sz w:val="24"/>
          <w:szCs w:val="24"/>
          <w:vertAlign w:val="superscript"/>
          <w:lang w:val="es-ES"/>
        </w:rPr>
        <w:t>9,10</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Entre las principales deficiencias generales cometidas por los estudiantes estan las siguientes: Dificultades en la ejecusión de técnicas de exploración, posición inadecuada del explorador, desconocimiento de los puntos de referencia anátomicos, examen físico desordenado, examen unilateral, no hacen comparación cuando coresponde, dificultades en la descripción del registro escrito.</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El colectivo de la asignatura introducción a la clínica realizó ocho preparaciones para la actualización de los contenidos, los mismos dirigido por el profesor asesor, especialista de segundo grado en Medicina Interna y profesor consultante, se busco concenso entre los profesores para la selección de los recursos del aprendizaje para cada tema, las formas organizativas de enseñanzas de la clínica y la evaluación de habilidades.</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Los profesores facilitadores y tutores contaron con la inserción de alumnos ayudantes de las especialidades clínicas previamente entrenado en los contenidos de esta asignatura y en pedagogía para el desarrollo de las actividades prácticas de la asignatura , la misma resultó de gran valor para generar mejor interacción y atención individualizada de los estudiantes durante la adquisición de habilidades en el examen físico.</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sz w:val="24"/>
          <w:szCs w:val="24"/>
        </w:rPr>
      </w:pPr>
      <w:r>
        <w:rPr>
          <w:rFonts w:hint="default" w:ascii="Arial" w:hAnsi="Arial" w:cs="Arial"/>
          <w:color w:val="000000"/>
          <w:sz w:val="24"/>
          <w:szCs w:val="24"/>
        </w:rPr>
        <w:t>El docente debe comprobar las maneras de actuar del estudiante para resolver los problemas, su forma de contrastar las ventajas de un procedimiento sobre otro en función de la actividad concreta, cómo y cuándo emplea determinada técnica, qué características personales se involucran en la realización de un determinado proceder, qué le falta al estudiante para dominar la técnica, cómo lograrlo, qué necesita, cómo controlar el proceso mientras lo realiza.</w:t>
      </w:r>
      <w:r>
        <w:rPr>
          <w:rFonts w:hint="default" w:ascii="Arial" w:hAnsi="Arial" w:cs="Arial"/>
          <w:color w:val="000000"/>
          <w:sz w:val="24"/>
          <w:szCs w:val="24"/>
          <w:vertAlign w:val="superscript"/>
          <w:lang w:val="es-ES"/>
        </w:rPr>
        <w:t>7</w:t>
      </w:r>
      <w:r>
        <w:rPr>
          <w:rFonts w:hint="default" w:ascii="Arial" w:hAnsi="Arial" w:cs="Arial"/>
          <w:color w:val="000000"/>
          <w:sz w:val="24"/>
          <w:szCs w:val="24"/>
          <w:vertAlign w:val="superscript"/>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El control sistemático de la calidad del proceso docente educativo durante su ejecusión fue de vital importancia para detectar las principales debilidades en el cumplimiento del programa y adoptar las acciones para su correpción, se realizaron nueve controles a clases teórico práctica y clases prácticas y 15 controles para evaluar el desempeño de los tribunales durantes los exámenes prácticos parciales y finales.</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eastAsia="SimSun" w:cs="Arial"/>
          <w:i w:val="0"/>
          <w:color w:val="000000"/>
          <w:sz w:val="24"/>
          <w:szCs w:val="24"/>
          <w:lang w:val="es-ES"/>
        </w:rPr>
        <w:t xml:space="preserve">En investigaciones revisadas se plantea que </w:t>
      </w:r>
      <w:r>
        <w:rPr>
          <w:rFonts w:hint="default" w:ascii="Arial" w:hAnsi="Arial" w:eastAsia="SimSun" w:cs="Arial"/>
          <w:i w:val="0"/>
          <w:color w:val="000000"/>
          <w:sz w:val="24"/>
          <w:szCs w:val="24"/>
        </w:rPr>
        <w:t xml:space="preserve">hay que </w:t>
      </w:r>
      <w:r>
        <w:rPr>
          <w:rFonts w:hint="default" w:ascii="Arial" w:hAnsi="Arial" w:eastAsia="SimSun" w:cs="Arial"/>
          <w:i w:val="0"/>
          <w:color w:val="000000"/>
          <w:sz w:val="24"/>
          <w:szCs w:val="24"/>
          <w:lang w:val="es-ES"/>
        </w:rPr>
        <w:t>perfecciinar el trabajo metodológico del colectivo de la asignatura en aras de lograr mejoría en la calidad de</w:t>
      </w:r>
      <w:r>
        <w:rPr>
          <w:rFonts w:hint="default" w:ascii="Arial" w:hAnsi="Arial" w:eastAsia="SimSun" w:cs="Arial"/>
          <w:i w:val="0"/>
          <w:color w:val="000000"/>
          <w:sz w:val="24"/>
          <w:szCs w:val="24"/>
        </w:rPr>
        <w:t xml:space="preserv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adquisición de las habilidades clínicas </w:t>
      </w:r>
      <w:r>
        <w:rPr>
          <w:rFonts w:hint="default" w:ascii="Arial" w:hAnsi="Arial" w:eastAsia="SimSun" w:cs="Arial"/>
          <w:i w:val="0"/>
          <w:color w:val="000000"/>
          <w:sz w:val="24"/>
          <w:szCs w:val="24"/>
          <w:lang w:val="es-ES"/>
        </w:rPr>
        <w:t>por</w:t>
      </w:r>
      <w:r>
        <w:rPr>
          <w:rFonts w:hint="default" w:ascii="Arial" w:hAnsi="Arial" w:eastAsia="SimSun" w:cs="Arial"/>
          <w:i w:val="0"/>
          <w:color w:val="000000"/>
          <w:sz w:val="24"/>
          <w:szCs w:val="24"/>
        </w:rPr>
        <w:t xml:space="preserve"> los estudiantes, y en particular las de razonamiento</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clínico, </w:t>
      </w:r>
      <w:r>
        <w:rPr>
          <w:rFonts w:hint="default" w:ascii="Arial" w:hAnsi="Arial" w:eastAsia="SimSun" w:cs="Arial"/>
          <w:i w:val="0"/>
          <w:color w:val="000000"/>
          <w:sz w:val="24"/>
          <w:szCs w:val="24"/>
          <w:lang w:val="es-ES"/>
        </w:rPr>
        <w:t xml:space="preserve">así como </w:t>
      </w:r>
      <w:r>
        <w:rPr>
          <w:rFonts w:hint="default" w:ascii="Arial" w:hAnsi="Arial" w:eastAsia="SimSun" w:cs="Arial"/>
          <w:i w:val="0"/>
          <w:color w:val="000000"/>
          <w:sz w:val="24"/>
          <w:szCs w:val="24"/>
        </w:rPr>
        <w:t>el desarrollo de nuevas estrategias didácticas y metodológicas dirigidas al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perfeccionamiento de la formación de estas habilidades</w:t>
      </w:r>
      <w:r>
        <w:rPr>
          <w:rFonts w:hint="default" w:ascii="Arial" w:hAnsi="Arial" w:eastAsia="SimSun" w:cs="Arial"/>
          <w:i w:val="0"/>
          <w:color w:val="000000"/>
          <w:sz w:val="24"/>
          <w:szCs w:val="24"/>
          <w:lang w:val="es-ES"/>
        </w:rPr>
        <w:t>, esto</w:t>
      </w:r>
      <w:r>
        <w:rPr>
          <w:rFonts w:hint="default" w:ascii="Arial" w:hAnsi="Arial" w:eastAsia="SimSun" w:cs="Arial"/>
          <w:i w:val="0"/>
          <w:color w:val="000000"/>
          <w:sz w:val="24"/>
          <w:szCs w:val="24"/>
        </w:rPr>
        <w:t xml:space="preserve"> representa en los momentos actuales una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necesidad impostergable, acorde con el propósito de lograr la recuperación en la aplicación del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método clínico y de alcanzar la excelencia en la calidad de la atención médica en las unidades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asistencial</w:t>
      </w:r>
      <w:r>
        <w:rPr>
          <w:rFonts w:hint="default" w:ascii="Arial" w:hAnsi="Arial" w:eastAsia="SimSun" w:cs="Arial"/>
          <w:i w:val="0"/>
          <w:color w:val="000000"/>
          <w:sz w:val="24"/>
          <w:szCs w:val="24"/>
          <w:lang w:val="es-ES"/>
        </w:rPr>
        <w:t>es.</w:t>
      </w:r>
      <w:r>
        <w:rPr>
          <w:rFonts w:hint="default" w:ascii="Arial" w:hAnsi="Arial" w:eastAsia="SimSun" w:cs="Arial"/>
          <w:i w:val="0"/>
          <w:color w:val="000000"/>
          <w:sz w:val="24"/>
          <w:szCs w:val="24"/>
          <w:vertAlign w:val="superscript"/>
          <w:lang w:val="es-ES"/>
        </w:rPr>
        <w:t>11,12,13,14</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Los instrumentos generados por el colectivo de introducción a la clínica en la Facultad de Ciencias Médicas de Holguín perfeccionan el sistema de control evaluativo de los profesores sobre los educandos en los escenarios de actividades prácticas, así como brinda las orientaciones para el autoestudio de los estudiantes, la lista de comprobación para cada tema y las indicaciones metodológicas a los profesores para preparar la asignatura.</w:t>
      </w:r>
    </w:p>
    <w:p>
      <w:pPr>
        <w:pStyle w:val="2"/>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eastAsia="SimSun" w:cs="Arial"/>
          <w:i w:val="0"/>
          <w:color w:val="00000A"/>
          <w:sz w:val="24"/>
          <w:szCs w:val="24"/>
        </w:rPr>
        <w:t>El empleo de las guías didácticas e</w:t>
      </w:r>
      <w:r>
        <w:rPr>
          <w:rFonts w:hint="default" w:ascii="Arial" w:hAnsi="Arial" w:eastAsia="SimSun" w:cs="Arial"/>
          <w:i w:val="0"/>
          <w:color w:val="00000A"/>
          <w:sz w:val="24"/>
          <w:szCs w:val="24"/>
          <w:lang w:val="es-ES"/>
        </w:rPr>
        <w:t>s</w:t>
      </w:r>
      <w:r>
        <w:rPr>
          <w:rFonts w:hint="default" w:ascii="Arial" w:hAnsi="Arial" w:eastAsia="SimSun" w:cs="Arial"/>
          <w:i w:val="0"/>
          <w:color w:val="00000A"/>
          <w:sz w:val="24"/>
          <w:szCs w:val="24"/>
        </w:rPr>
        <w:t xml:space="preserve"> valorado como positivo al orientar a los estudiantes en su actividad de</w:t>
      </w:r>
      <w:r>
        <w:rPr>
          <w:rFonts w:hint="default" w:ascii="Arial" w:hAnsi="Arial" w:eastAsia="SimSun" w:cs="Arial"/>
          <w:i w:val="0"/>
          <w:color w:val="00000A"/>
          <w:sz w:val="24"/>
          <w:szCs w:val="24"/>
          <w:lang w:val="es-ES"/>
        </w:rPr>
        <w:t xml:space="preserve"> </w:t>
      </w:r>
      <w:r>
        <w:rPr>
          <w:rFonts w:hint="default" w:ascii="Arial" w:hAnsi="Arial" w:eastAsia="SimSun" w:cs="Arial"/>
          <w:i w:val="0"/>
          <w:color w:val="00000A"/>
          <w:sz w:val="24"/>
          <w:szCs w:val="24"/>
        </w:rPr>
        <w:t>aprendizaje independiente; contribuye a la adquisición de un aprendizaje significativo y</w:t>
      </w:r>
      <w:r>
        <w:rPr>
          <w:rFonts w:hint="default" w:ascii="Arial" w:hAnsi="Arial" w:eastAsia="SimSun" w:cs="Arial"/>
          <w:i w:val="0"/>
          <w:color w:val="00000A"/>
          <w:sz w:val="24"/>
          <w:szCs w:val="24"/>
          <w:lang w:val="es-ES"/>
        </w:rPr>
        <w:t xml:space="preserve"> </w:t>
      </w:r>
      <w:r>
        <w:rPr>
          <w:rFonts w:hint="default" w:ascii="Arial" w:hAnsi="Arial" w:eastAsia="SimSun" w:cs="Arial"/>
          <w:i w:val="0"/>
          <w:color w:val="00000A"/>
          <w:sz w:val="24"/>
          <w:szCs w:val="24"/>
        </w:rPr>
        <w:t>desarrollador y fortalec</w:t>
      </w:r>
      <w:r>
        <w:rPr>
          <w:rFonts w:hint="default" w:ascii="Arial" w:hAnsi="Arial" w:eastAsia="SimSun" w:cs="Arial"/>
          <w:i w:val="0"/>
          <w:color w:val="00000A"/>
          <w:sz w:val="24"/>
          <w:szCs w:val="24"/>
          <w:lang w:val="es-ES"/>
        </w:rPr>
        <w:t>e</w:t>
      </w:r>
      <w:r>
        <w:rPr>
          <w:rFonts w:hint="default" w:ascii="Arial" w:hAnsi="Arial" w:eastAsia="SimSun" w:cs="Arial"/>
          <w:i w:val="0"/>
          <w:color w:val="00000A"/>
          <w:sz w:val="24"/>
          <w:szCs w:val="24"/>
        </w:rPr>
        <w:t xml:space="preserve"> los valores, especialmente la responsabilidad, al mostrar interés</w:t>
      </w:r>
      <w:r>
        <w:rPr>
          <w:rFonts w:hint="default" w:ascii="Arial" w:hAnsi="Arial" w:eastAsia="SimSun" w:cs="Arial"/>
          <w:i w:val="0"/>
          <w:color w:val="00000A"/>
          <w:sz w:val="24"/>
          <w:szCs w:val="24"/>
          <w:lang w:val="es-ES"/>
        </w:rPr>
        <w:t xml:space="preserve"> </w:t>
      </w:r>
      <w:r>
        <w:rPr>
          <w:rFonts w:hint="default" w:ascii="Arial" w:hAnsi="Arial" w:eastAsia="SimSun" w:cs="Arial"/>
          <w:i w:val="0"/>
          <w:color w:val="00000A"/>
          <w:sz w:val="24"/>
          <w:szCs w:val="24"/>
        </w:rPr>
        <w:t>por el cumplimiento y desarrollo con calidad de las tareas asignadas, intenciona el</w:t>
      </w:r>
      <w:r>
        <w:rPr>
          <w:rFonts w:hint="default" w:ascii="Arial" w:hAnsi="Arial" w:eastAsia="SimSun" w:cs="Arial"/>
          <w:i w:val="0"/>
          <w:color w:val="00000A"/>
          <w:sz w:val="24"/>
          <w:szCs w:val="24"/>
          <w:lang w:val="es-ES"/>
        </w:rPr>
        <w:t xml:space="preserve"> </w:t>
      </w:r>
      <w:r>
        <w:rPr>
          <w:rFonts w:hint="default" w:ascii="Arial" w:hAnsi="Arial" w:eastAsia="SimSun" w:cs="Arial"/>
          <w:i w:val="0"/>
          <w:color w:val="00000A"/>
          <w:sz w:val="24"/>
          <w:szCs w:val="24"/>
        </w:rPr>
        <w:t>trabajo en colectivo lo cual favorece la formación de profesionales competentes y</w:t>
      </w:r>
      <w:r>
        <w:rPr>
          <w:rFonts w:hint="default" w:ascii="Arial" w:hAnsi="Arial" w:eastAsia="SimSun" w:cs="Arial"/>
          <w:i w:val="0"/>
          <w:color w:val="00000A"/>
          <w:sz w:val="24"/>
          <w:szCs w:val="24"/>
          <w:lang w:val="es-ES"/>
        </w:rPr>
        <w:t xml:space="preserve"> </w:t>
      </w:r>
      <w:r>
        <w:rPr>
          <w:rFonts w:hint="default" w:ascii="Arial" w:hAnsi="Arial" w:eastAsia="SimSun" w:cs="Arial"/>
          <w:i w:val="0"/>
          <w:color w:val="00000A"/>
          <w:sz w:val="24"/>
          <w:szCs w:val="24"/>
        </w:rPr>
        <w:t>preparados para la solución de problemas</w:t>
      </w:r>
      <w:r>
        <w:rPr>
          <w:rFonts w:hint="default" w:ascii="Arial" w:hAnsi="Arial" w:eastAsia="SimSun" w:cs="Arial"/>
          <w:i w:val="0"/>
          <w:color w:val="00000A"/>
          <w:sz w:val="24"/>
          <w:szCs w:val="24"/>
          <w:lang w:val="es-ES"/>
        </w:rPr>
        <w:t>.</w:t>
      </w:r>
      <w:r>
        <w:rPr>
          <w:rFonts w:hint="default" w:ascii="Arial" w:hAnsi="Arial" w:eastAsia="SimSun" w:cs="Arial"/>
          <w:i w:val="0"/>
          <w:color w:val="00000A"/>
          <w:sz w:val="24"/>
          <w:szCs w:val="24"/>
          <w:vertAlign w:val="superscript"/>
          <w:lang w:val="es-ES"/>
        </w:rPr>
        <w:t>14</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bCs w:val="0"/>
          <w:color w:val="000000" w:themeColor="text1"/>
          <w:sz w:val="24"/>
          <w:szCs w:val="24"/>
          <w:lang w:val="es-ES"/>
          <w14:textFill>
            <w14:solidFill>
              <w14:schemeClr w14:val="tx1"/>
            </w14:solidFill>
          </w14:textFill>
        </w:rPr>
      </w:pPr>
      <w:r>
        <w:rPr>
          <w:rFonts w:hint="default" w:ascii="Arial" w:hAnsi="Arial" w:cs="Arial"/>
          <w:b/>
          <w:bCs w:val="0"/>
          <w:color w:val="000000" w:themeColor="text1"/>
          <w:sz w:val="24"/>
          <w:szCs w:val="24"/>
          <w:lang w:val="es-ES"/>
          <w14:textFill>
            <w14:solidFill>
              <w14:schemeClr w14:val="tx1"/>
            </w14:solidFill>
          </w14:textFill>
        </w:rPr>
        <w:t>Conclusiones</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 xml:space="preserve">El trabajo metodológico desde el colectivo </w:t>
      </w:r>
      <w:r>
        <w:rPr>
          <w:rFonts w:hint="default" w:ascii="Arial" w:hAnsi="Arial" w:cs="Arial"/>
          <w:b w:val="0"/>
          <w:bCs/>
          <w:color w:val="auto"/>
          <w:sz w:val="24"/>
          <w:szCs w:val="24"/>
          <w:lang w:val="es-ES"/>
        </w:rPr>
        <w:t xml:space="preserve">generó </w:t>
      </w:r>
      <w:r>
        <w:rPr>
          <w:rFonts w:hint="default" w:ascii="Arial" w:hAnsi="Arial" w:cs="Arial"/>
          <w:b w:val="0"/>
          <w:bCs/>
          <w:color w:val="000000" w:themeColor="text1"/>
          <w:sz w:val="24"/>
          <w:szCs w:val="24"/>
          <w:lang w:val="es-ES"/>
          <w14:textFill>
            <w14:solidFill>
              <w14:schemeClr w14:val="tx1"/>
            </w14:solidFill>
          </w14:textFill>
        </w:rPr>
        <w:t>cambios positivos en la preparación del claustro de la asignatura introducción a la clínica, el cuál elaboró instrumentos importantes para perfeccionar el sistema de control evaluativo de adquisición de habilidades.</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default" w:ascii="Arial" w:hAnsi="Arial" w:cs="Arial"/>
          <w:b w:val="0"/>
          <w:bCs/>
          <w:color w:val="000000" w:themeColor="text1"/>
          <w:sz w:val="24"/>
          <w:szCs w:val="24"/>
          <w:lang w:val="es-ES"/>
          <w14:textFill>
            <w14:solidFill>
              <w14:schemeClr w14:val="tx1"/>
            </w14:solidFill>
          </w14:textFill>
        </w:rPr>
      </w:pPr>
      <w:r>
        <w:rPr>
          <w:rFonts w:hint="default" w:ascii="Arial" w:hAnsi="Arial" w:cs="Arial"/>
          <w:b w:val="0"/>
          <w:bCs/>
          <w:color w:val="000000" w:themeColor="text1"/>
          <w:sz w:val="24"/>
          <w:szCs w:val="24"/>
          <w:lang w:val="es-ES"/>
          <w14:textFill>
            <w14:solidFill>
              <w14:schemeClr w14:val="tx1"/>
            </w14:solidFill>
          </w14:textFill>
        </w:rPr>
        <w:t xml:space="preserve">Se obtienen resultados de promoción e indice de calidad excelente en la asignatura, aunque se debe continuar profundizando en la calidad de las clases prácticas para mejorar la adqusición de habilidades fundamentalmente en el sistema neurológico y osteomioarticular.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Arial" w:hAnsi="Arial" w:cs="Arial"/>
          <w:b/>
          <w:bCs w:val="0"/>
          <w:color w:val="000000" w:themeColor="text1"/>
          <w:sz w:val="24"/>
          <w:szCs w:val="24"/>
          <w:lang w:val="es-ES"/>
          <w14:textFill>
            <w14:solidFill>
              <w14:schemeClr w14:val="tx1"/>
            </w14:solidFill>
          </w14:textFill>
        </w:rPr>
      </w:pPr>
      <w:r>
        <w:rPr>
          <w:rFonts w:hint="default" w:ascii="Arial" w:hAnsi="Arial" w:cs="Arial"/>
          <w:b/>
          <w:bCs w:val="0"/>
          <w:color w:val="000000" w:themeColor="text1"/>
          <w:sz w:val="24"/>
          <w:szCs w:val="24"/>
          <w:lang w:val="es-ES"/>
          <w14:textFill>
            <w14:solidFill>
              <w14:schemeClr w14:val="tx1"/>
            </w14:solidFill>
          </w14:textFill>
        </w:rPr>
        <w:t>Referencias Bibliográficas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Arial" w:hAnsi="Arial" w:eastAsia="SimSun" w:cs="Arial"/>
          <w:i w:val="0"/>
          <w:color w:val="0000FF"/>
          <w:sz w:val="24"/>
          <w:szCs w:val="24"/>
        </w:rPr>
      </w:pPr>
      <w:r>
        <w:rPr>
          <w:rFonts w:hint="default" w:ascii="Arial" w:hAnsi="Arial" w:eastAsia="SimSun" w:cs="Arial"/>
          <w:i w:val="0"/>
          <w:color w:val="000000"/>
          <w:sz w:val="24"/>
          <w:szCs w:val="24"/>
          <w:lang w:val="es-ES"/>
        </w:rPr>
        <w:t>1.</w:t>
      </w:r>
      <w:r>
        <w:rPr>
          <w:rFonts w:hint="default" w:ascii="Arial" w:hAnsi="Arial" w:eastAsia="SimSun" w:cs="Arial"/>
          <w:i w:val="0"/>
          <w:color w:val="000000"/>
          <w:sz w:val="24"/>
          <w:szCs w:val="24"/>
        </w:rPr>
        <w:t>Conde Fernández BD, Novoa López A, Guardiola Brizuela R, Hernández Bernal E, Hernández</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Díaz I. El proceso de desarrollo de las habilidades clínicas: instrumentación didáctica. Gaceta</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Médica Espirituana [Internet]. 2012 [citado 12 Abr 2014];14(3):[aprox. 6 p.]. Disponible en:</w:t>
      </w:r>
      <w:r>
        <w:rPr>
          <w:rFonts w:hint="default" w:ascii="Arial" w:hAnsi="Arial" w:eastAsia="SimSun" w:cs="Arial"/>
          <w:i w:val="0"/>
          <w:color w:val="000000"/>
          <w:sz w:val="24"/>
          <w:szCs w:val="24"/>
        </w:rPr>
        <w:br w:type="textWrapping"/>
      </w:r>
      <w:r>
        <w:rPr>
          <w:rFonts w:hint="default" w:ascii="Arial" w:hAnsi="Arial" w:eastAsia="SimSun" w:cs="Arial"/>
          <w:i w:val="0"/>
          <w:color w:val="0000FF"/>
          <w:sz w:val="24"/>
          <w:szCs w:val="24"/>
        </w:rPr>
        <w:fldChar w:fldCharType="begin"/>
      </w:r>
      <w:r>
        <w:rPr>
          <w:rFonts w:hint="default" w:ascii="Arial" w:hAnsi="Arial" w:eastAsia="SimSun" w:cs="Arial"/>
          <w:i w:val="0"/>
          <w:color w:val="0000FF"/>
          <w:sz w:val="24"/>
          <w:szCs w:val="24"/>
        </w:rPr>
        <w:instrText xml:space="preserve"> HYPERLINK "http://www.bvs.sld.cu/revistas/gme/pub/vol.14.%283%29_01/p1.html" </w:instrText>
      </w:r>
      <w:r>
        <w:rPr>
          <w:rFonts w:hint="default" w:ascii="Arial" w:hAnsi="Arial" w:eastAsia="SimSun" w:cs="Arial"/>
          <w:i w:val="0"/>
          <w:color w:val="0000FF"/>
          <w:sz w:val="24"/>
          <w:szCs w:val="24"/>
        </w:rPr>
        <w:fldChar w:fldCharType="separate"/>
      </w:r>
      <w:r>
        <w:rPr>
          <w:rStyle w:val="6"/>
          <w:rFonts w:hint="default" w:ascii="Arial" w:hAnsi="Arial" w:eastAsia="SimSun" w:cs="Arial"/>
          <w:i w:val="0"/>
          <w:sz w:val="24"/>
          <w:szCs w:val="24"/>
        </w:rPr>
        <w:t>http://www.bvs.sld.cu/revistas/gme/pub/vol.14.%283%29_01/p1.html</w:t>
      </w:r>
      <w:r>
        <w:rPr>
          <w:rFonts w:hint="default" w:ascii="Arial" w:hAnsi="Arial" w:eastAsia="SimSun" w:cs="Arial"/>
          <w:i w:val="0"/>
          <w:color w:val="0000FF"/>
          <w:sz w:val="24"/>
          <w:szCs w:val="24"/>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Arial" w:hAnsi="Arial" w:eastAsia="SimSun" w:cs="Arial"/>
          <w:i w:val="0"/>
          <w:color w:val="0000FF"/>
          <w:sz w:val="24"/>
          <w:szCs w:val="24"/>
        </w:rPr>
      </w:pPr>
      <w:r>
        <w:rPr>
          <w:rFonts w:hint="default" w:ascii="Arial" w:hAnsi="Arial" w:eastAsia="SimSun" w:cs="Arial"/>
          <w:i w:val="0"/>
          <w:color w:val="000000"/>
          <w:sz w:val="24"/>
          <w:szCs w:val="24"/>
        </w:rPr>
        <w:t>2. Salas Perea RS, Salas Mainegra A. La educación en el trabajo y el individuo como principal</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recurso para el aprendizaje. EDUMECENTRO [Internet]. 2014 [citado 15 Jul</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2014];6(1):[aprox. 14 p.]. Disponible en:</w:t>
      </w:r>
      <w:r>
        <w:rPr>
          <w:rFonts w:hint="default" w:ascii="Arial" w:hAnsi="Arial" w:eastAsia="SimSun" w:cs="Arial"/>
          <w:i w:val="0"/>
          <w:color w:val="000000"/>
          <w:sz w:val="24"/>
          <w:szCs w:val="24"/>
        </w:rPr>
        <w:br w:type="textWrapping"/>
      </w:r>
      <w:r>
        <w:rPr>
          <w:rFonts w:hint="default" w:ascii="Arial" w:hAnsi="Arial" w:eastAsia="SimSun" w:cs="Arial"/>
          <w:i w:val="0"/>
          <w:color w:val="0000FF"/>
          <w:sz w:val="24"/>
          <w:szCs w:val="24"/>
        </w:rPr>
        <w:t>http://www.revedumecentro.sld.cu/index.php/edumc/article/view/362/540</w:t>
      </w:r>
      <w:r>
        <w:rPr>
          <w:rFonts w:hint="default" w:ascii="Arial" w:hAnsi="Arial" w:eastAsia="SimSun" w:cs="Arial"/>
          <w:i w:val="0"/>
          <w:color w:val="0000FF"/>
          <w:sz w:val="24"/>
          <w:szCs w:val="24"/>
        </w:rPr>
        <w:br w:type="textWrapping"/>
      </w:r>
      <w:r>
        <w:rPr>
          <w:rFonts w:hint="default" w:ascii="Arial" w:hAnsi="Arial" w:eastAsia="SimSun" w:cs="Arial"/>
          <w:i w:val="0"/>
          <w:color w:val="000000"/>
          <w:sz w:val="24"/>
          <w:szCs w:val="24"/>
        </w:rPr>
        <w:t>3. Rodríguez López JA, Valdés de la Rosa C, García Barrios C, Casas Rodríguez L. Habilidades de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razonamiento clínico en estudiantes de la carrera de Medicina. Humanidades Médicas</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rPr>
        <w:t>[Internet]. 2013 [citado 20 Abril 2014];13(2):[aprox. 18 p.]. Disponible en:</w:t>
      </w:r>
      <w:r>
        <w:rPr>
          <w:rFonts w:hint="default" w:ascii="Arial" w:hAnsi="Arial" w:eastAsia="SimSun" w:cs="Arial"/>
          <w:i w:val="0"/>
          <w:color w:val="000000"/>
          <w:sz w:val="24"/>
          <w:szCs w:val="24"/>
        </w:rPr>
        <w:br w:type="textWrapping"/>
      </w:r>
      <w:r>
        <w:rPr>
          <w:rFonts w:hint="default" w:ascii="Arial" w:hAnsi="Arial" w:eastAsia="SimSun" w:cs="Arial"/>
          <w:i w:val="0"/>
          <w:color w:val="0000FF"/>
          <w:sz w:val="24"/>
          <w:szCs w:val="24"/>
        </w:rPr>
        <w:fldChar w:fldCharType="begin"/>
      </w:r>
      <w:r>
        <w:rPr>
          <w:rFonts w:hint="default" w:ascii="Arial" w:hAnsi="Arial" w:eastAsia="SimSun" w:cs="Arial"/>
          <w:i w:val="0"/>
          <w:color w:val="0000FF"/>
          <w:sz w:val="24"/>
          <w:szCs w:val="24"/>
        </w:rPr>
        <w:instrText xml:space="preserve"> HYPERLINK "http://www.humanidadesmedicas.sld.cu/index.php/hm/article/view/355/221" </w:instrText>
      </w:r>
      <w:r>
        <w:rPr>
          <w:rFonts w:hint="default" w:ascii="Arial" w:hAnsi="Arial" w:eastAsia="SimSun" w:cs="Arial"/>
          <w:i w:val="0"/>
          <w:color w:val="0000FF"/>
          <w:sz w:val="24"/>
          <w:szCs w:val="24"/>
        </w:rPr>
        <w:fldChar w:fldCharType="separate"/>
      </w:r>
      <w:r>
        <w:rPr>
          <w:rStyle w:val="6"/>
          <w:rFonts w:hint="default" w:ascii="Arial" w:hAnsi="Arial" w:eastAsia="SimSun" w:cs="Arial"/>
          <w:i w:val="0"/>
          <w:color w:val="0000FF"/>
          <w:sz w:val="24"/>
          <w:szCs w:val="24"/>
        </w:rPr>
        <w:t>http://www.humanidadesmedicas.sld.cu/index.php/hm/article/view/355/221</w:t>
      </w:r>
      <w:r>
        <w:rPr>
          <w:rFonts w:hint="default" w:ascii="Arial" w:hAnsi="Arial" w:eastAsia="SimSun" w:cs="Arial"/>
          <w:i w:val="0"/>
          <w:color w:val="0000FF"/>
          <w:sz w:val="24"/>
          <w:szCs w:val="24"/>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Arial" w:hAnsi="Arial" w:eastAsia="SimSun" w:cs="Arial"/>
          <w:i w:val="0"/>
          <w:color w:val="0000FF"/>
          <w:sz w:val="24"/>
          <w:szCs w:val="24"/>
        </w:rPr>
      </w:pPr>
      <w:r>
        <w:rPr>
          <w:rFonts w:hint="default" w:ascii="Arial" w:hAnsi="Arial" w:eastAsia="SimSun" w:cs="Arial"/>
          <w:i w:val="0"/>
          <w:color w:val="000000"/>
          <w:sz w:val="24"/>
          <w:szCs w:val="24"/>
          <w:lang w:val="es-ES"/>
        </w:rPr>
        <w:t>4</w:t>
      </w:r>
      <w:r>
        <w:rPr>
          <w:rFonts w:hint="default" w:ascii="Arial" w:hAnsi="Arial" w:eastAsia="SimSun" w:cs="Arial"/>
          <w:i w:val="0"/>
          <w:color w:val="000000"/>
          <w:sz w:val="24"/>
          <w:szCs w:val="24"/>
        </w:rPr>
        <w:t>. UNESCO. ONU. Informe a la UNESCO de la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Comisión Internacional sobre la Educación para el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siglo XXI. La educación encierra un tesoro. Educ</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Med Super [Internet]. 2002 [citado 4 Jun 2012];</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16(1): [Aprox. 2p.]. Disponible en: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FF"/>
          <w:sz w:val="24"/>
          <w:szCs w:val="24"/>
        </w:rPr>
        <w:fldChar w:fldCharType="begin"/>
      </w:r>
      <w:r>
        <w:rPr>
          <w:rFonts w:hint="default" w:ascii="Arial" w:hAnsi="Arial" w:eastAsia="SimSun" w:cs="Arial"/>
          <w:i w:val="0"/>
          <w:color w:val="0000FF"/>
          <w:sz w:val="24"/>
          <w:szCs w:val="24"/>
        </w:rPr>
        <w:instrText xml:space="preserve"> HYPERLINK "http://scielo.sld.cu/scielo.php?script=sci_arttextπ" </w:instrText>
      </w:r>
      <w:r>
        <w:rPr>
          <w:rFonts w:hint="default" w:ascii="Arial" w:hAnsi="Arial" w:eastAsia="SimSun" w:cs="Arial"/>
          <w:i w:val="0"/>
          <w:color w:val="0000FF"/>
          <w:sz w:val="24"/>
          <w:szCs w:val="24"/>
        </w:rPr>
        <w:fldChar w:fldCharType="separate"/>
      </w:r>
      <w:r>
        <w:rPr>
          <w:rStyle w:val="6"/>
          <w:rFonts w:hint="default" w:ascii="Arial" w:hAnsi="Arial" w:eastAsia="SimSun" w:cs="Arial"/>
          <w:i w:val="0"/>
          <w:sz w:val="24"/>
          <w:szCs w:val="24"/>
        </w:rPr>
        <w:t>http://scielo.sld.cu/scielo.php?script=sci_arttextπ</w:t>
      </w:r>
      <w:r>
        <w:rPr>
          <w:rFonts w:hint="default" w:ascii="Arial" w:hAnsi="Arial" w:eastAsia="SimSun" w:cs="Arial"/>
          <w:i w:val="0"/>
          <w:color w:val="0000FF"/>
          <w:sz w:val="24"/>
          <w:szCs w:val="24"/>
        </w:rPr>
        <w:fldChar w:fldCharType="end"/>
      </w:r>
      <w:r>
        <w:rPr>
          <w:rFonts w:hint="default" w:ascii="Arial" w:hAnsi="Arial" w:eastAsia="SimSun" w:cs="Arial"/>
          <w:i w:val="0"/>
          <w:color w:val="0000FF"/>
          <w:sz w:val="24"/>
          <w:szCs w:val="24"/>
          <w:lang w:val="es-ES"/>
        </w:rPr>
        <w:t xml:space="preserve"> </w:t>
      </w:r>
      <w:r>
        <w:rPr>
          <w:rFonts w:hint="default" w:ascii="Arial" w:hAnsi="Arial" w:eastAsia="SimSun" w:cs="Arial"/>
          <w:i w:val="0"/>
          <w:color w:val="0000FF"/>
          <w:sz w:val="24"/>
          <w:szCs w:val="24"/>
        </w:rPr>
        <w:br w:type="textWrapping"/>
      </w:r>
      <w:r>
        <w:rPr>
          <w:rFonts w:hint="default" w:ascii="Arial" w:hAnsi="Arial" w:eastAsia="SimSun" w:cs="Arial"/>
          <w:i w:val="0"/>
          <w:color w:val="0000FF"/>
          <w:sz w:val="24"/>
          <w:szCs w:val="24"/>
        </w:rPr>
        <w:t>d=S0864-21412002000100004&amp;lng=es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Arial" w:hAnsi="Arial" w:eastAsia="SimSun" w:cs="Arial"/>
          <w:i w:val="0"/>
          <w:color w:val="0000FF"/>
          <w:sz w:val="24"/>
          <w:szCs w:val="24"/>
        </w:rPr>
      </w:pPr>
      <w:r>
        <w:rPr>
          <w:rFonts w:hint="default" w:ascii="Arial" w:hAnsi="Arial" w:eastAsia="SimSun" w:cs="Arial"/>
          <w:i w:val="0"/>
          <w:color w:val="000000"/>
          <w:sz w:val="24"/>
          <w:szCs w:val="24"/>
          <w:lang w:val="es-ES"/>
        </w:rPr>
        <w:t>5.</w:t>
      </w:r>
      <w:r>
        <w:rPr>
          <w:rFonts w:hint="default" w:ascii="Arial" w:hAnsi="Arial" w:eastAsia="SimSun" w:cs="Arial"/>
          <w:i w:val="0"/>
          <w:color w:val="000000"/>
          <w:sz w:val="24"/>
          <w:szCs w:val="24"/>
        </w:rPr>
        <w:t>Calzado Lahera D, Addine Fernández F.</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Innovación didáctica: Un problema de los docentes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en la actualidad. Febrero 4; 2012</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3. Montes de Oca Recio N, Machado Ramírez EF.Estrategias docentes y métodos de enseñanzaaprendizaje en la Educación Superior. Rev Hum</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Med [Internet]. 2011 Dic</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[citado 2014 Mayo 20]; 11(3): [Aprox. 13p.].</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Disponible en: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FF"/>
          <w:sz w:val="24"/>
          <w:szCs w:val="24"/>
        </w:rPr>
        <w:fldChar w:fldCharType="begin"/>
      </w:r>
      <w:r>
        <w:rPr>
          <w:rFonts w:hint="default" w:ascii="Arial" w:hAnsi="Arial" w:eastAsia="SimSun" w:cs="Arial"/>
          <w:i w:val="0"/>
          <w:color w:val="0000FF"/>
          <w:sz w:val="24"/>
          <w:szCs w:val="24"/>
        </w:rPr>
        <w:instrText xml:space="preserve"> HYPERLINK "http://scielo.sld.cu/scielo.php?script=sci_arttextπ" </w:instrText>
      </w:r>
      <w:r>
        <w:rPr>
          <w:rFonts w:hint="default" w:ascii="Arial" w:hAnsi="Arial" w:eastAsia="SimSun" w:cs="Arial"/>
          <w:i w:val="0"/>
          <w:color w:val="0000FF"/>
          <w:sz w:val="24"/>
          <w:szCs w:val="24"/>
        </w:rPr>
        <w:fldChar w:fldCharType="separate"/>
      </w:r>
      <w:r>
        <w:rPr>
          <w:rStyle w:val="6"/>
          <w:rFonts w:hint="default" w:ascii="Arial" w:hAnsi="Arial" w:eastAsia="SimSun" w:cs="Arial"/>
          <w:i w:val="0"/>
          <w:sz w:val="24"/>
          <w:szCs w:val="24"/>
        </w:rPr>
        <w:t>http://scielo.sld.cu/scielo.php?script=sci_arttextπ</w:t>
      </w:r>
      <w:r>
        <w:rPr>
          <w:rFonts w:hint="default" w:ascii="Arial" w:hAnsi="Arial" w:eastAsia="SimSun" w:cs="Arial"/>
          <w:i w:val="0"/>
          <w:color w:val="0000FF"/>
          <w:sz w:val="24"/>
          <w:szCs w:val="24"/>
        </w:rPr>
        <w:fldChar w:fldCharType="end"/>
      </w:r>
      <w:r>
        <w:rPr>
          <w:rFonts w:hint="default" w:ascii="Arial" w:hAnsi="Arial" w:eastAsia="SimSun" w:cs="Arial"/>
          <w:i w:val="0"/>
          <w:color w:val="0000FF"/>
          <w:sz w:val="24"/>
          <w:szCs w:val="24"/>
          <w:lang w:val="es-ES"/>
        </w:rPr>
        <w:t xml:space="preserve"> </w:t>
      </w:r>
      <w:r>
        <w:rPr>
          <w:rFonts w:hint="default" w:ascii="Arial" w:hAnsi="Arial" w:eastAsia="SimSun" w:cs="Arial"/>
          <w:i w:val="0"/>
          <w:color w:val="0000FF"/>
          <w:sz w:val="24"/>
          <w:szCs w:val="24"/>
        </w:rPr>
        <w:t>d=S1727-</w:t>
      </w:r>
      <w:r>
        <w:rPr>
          <w:rFonts w:hint="default" w:ascii="Arial" w:hAnsi="Arial" w:eastAsia="SimSun" w:cs="Arial"/>
          <w:i w:val="0"/>
          <w:color w:val="0000FF"/>
          <w:sz w:val="24"/>
          <w:szCs w:val="24"/>
          <w:lang w:val="es-ES"/>
        </w:rPr>
        <w:t xml:space="preserve"> </w:t>
      </w:r>
      <w:r>
        <w:rPr>
          <w:rFonts w:hint="default" w:ascii="Arial" w:hAnsi="Arial" w:eastAsia="SimSun" w:cs="Arial"/>
          <w:i w:val="0"/>
          <w:color w:val="0000FF"/>
          <w:sz w:val="24"/>
          <w:szCs w:val="24"/>
        </w:rPr>
        <w:t>81202011000300005&amp;lng=es&amp;nrm=iso&amp;tlng=es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Arial" w:hAnsi="Arial" w:cs="Arial"/>
          <w:sz w:val="24"/>
          <w:szCs w:val="24"/>
          <w:shd w:val="clear" w:color="auto" w:fill="FFFFFF"/>
        </w:rPr>
      </w:pPr>
      <w:r>
        <w:rPr>
          <w:rFonts w:hint="default" w:ascii="Arial" w:hAnsi="Arial" w:cs="Arial"/>
          <w:sz w:val="24"/>
          <w:szCs w:val="24"/>
          <w:lang w:val="es-ES"/>
        </w:rPr>
        <w:t>6</w:t>
      </w:r>
      <w:r>
        <w:rPr>
          <w:rFonts w:hint="default" w:ascii="Arial" w:hAnsi="Arial" w:cs="Arial"/>
          <w:sz w:val="24"/>
          <w:szCs w:val="24"/>
        </w:rPr>
        <w:t>.</w:t>
      </w:r>
      <w:r>
        <w:rPr>
          <w:rFonts w:hint="default" w:ascii="Arial" w:hAnsi="Arial" w:cs="Arial"/>
          <w:sz w:val="24"/>
          <w:szCs w:val="24"/>
          <w:shd w:val="clear" w:color="auto" w:fill="FFFFFF"/>
        </w:rPr>
        <w:t xml:space="preserve"> Salas Perea RS, Salas Mainegra A, Salas Mainegra L. El profesor de la Educación Médica contemporánea. Educación Médica Superior [Internet]. 2018 [citado 2020 Oct 1];32(4):[aprox. 0 p.]. Disponible en: </w:t>
      </w:r>
      <w:r>
        <w:rPr>
          <w:rFonts w:hint="default" w:ascii="Arial" w:hAnsi="Arial" w:cs="Arial"/>
          <w:sz w:val="24"/>
          <w:szCs w:val="24"/>
        </w:rPr>
        <w:fldChar w:fldCharType="begin"/>
      </w:r>
      <w:r>
        <w:rPr>
          <w:rFonts w:hint="default" w:ascii="Arial" w:hAnsi="Arial" w:cs="Arial"/>
          <w:sz w:val="24"/>
          <w:szCs w:val="24"/>
        </w:rPr>
        <w:instrText xml:space="preserve"> HYPERLINK "http://www.ems.sld.cu/index.php/ems/article/view/1570" </w:instrText>
      </w:r>
      <w:r>
        <w:rPr>
          <w:rFonts w:hint="default" w:ascii="Arial" w:hAnsi="Arial" w:cs="Arial"/>
          <w:sz w:val="24"/>
          <w:szCs w:val="24"/>
        </w:rPr>
        <w:fldChar w:fldCharType="separate"/>
      </w:r>
      <w:r>
        <w:rPr>
          <w:rFonts w:hint="default" w:ascii="Arial" w:hAnsi="Arial" w:cs="Arial"/>
          <w:sz w:val="24"/>
          <w:szCs w:val="24"/>
          <w:shd w:val="clear" w:color="auto" w:fill="FFFFFF"/>
        </w:rPr>
        <w:t>http://www.ems.sld.cu/index.php/ems/article/view/1570</w:t>
      </w:r>
      <w:r>
        <w:rPr>
          <w:rFonts w:hint="default" w:ascii="Arial" w:hAnsi="Arial" w:cs="Arial"/>
          <w:sz w:val="24"/>
          <w:szCs w:val="24"/>
          <w:shd w:val="clear" w:color="auto" w:fill="FFFFFF"/>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Arial" w:hAnsi="Arial" w:eastAsia="SimSun" w:cs="Arial"/>
          <w:color w:val="595959"/>
          <w:kern w:val="0"/>
          <w:sz w:val="24"/>
          <w:szCs w:val="24"/>
          <w:lang w:val="en-US" w:eastAsia="zh-CN" w:bidi="ar"/>
        </w:rPr>
      </w:pPr>
      <w:r>
        <w:rPr>
          <w:rFonts w:hint="default" w:ascii="Arial" w:hAnsi="Arial" w:eastAsia="SimSun" w:cs="Arial"/>
          <w:color w:val="595959"/>
          <w:kern w:val="0"/>
          <w:sz w:val="24"/>
          <w:szCs w:val="24"/>
          <w:lang w:val="es-ES" w:eastAsia="zh-CN" w:bidi="ar"/>
        </w:rPr>
        <w:t xml:space="preserve">7. </w:t>
      </w:r>
      <w:r>
        <w:rPr>
          <w:rFonts w:hint="default" w:ascii="Arial" w:hAnsi="Arial" w:eastAsia="SimSun" w:cs="Arial"/>
          <w:color w:val="595959"/>
          <w:kern w:val="0"/>
          <w:sz w:val="24"/>
          <w:szCs w:val="24"/>
          <w:lang w:val="en-US" w:eastAsia="zh-CN" w:bidi="ar"/>
        </w:rPr>
        <w:t xml:space="preserve">AGUADO IBARRA, Marlen Caridad. Diagnóstico de las estrategias enseñanza-aprendizaje en la asignatura Propedéutica Clínica de la carrera de medicina.. </w:t>
      </w:r>
      <w:r>
        <w:rPr>
          <w:rStyle w:val="8"/>
          <w:rFonts w:hint="default" w:ascii="Arial" w:hAnsi="Arial" w:eastAsia="SimSun" w:cs="Arial"/>
          <w:color w:val="595959"/>
          <w:kern w:val="0"/>
          <w:sz w:val="24"/>
          <w:szCs w:val="24"/>
          <w:lang w:val="en-US" w:eastAsia="zh-CN" w:bidi="ar"/>
        </w:rPr>
        <w:t>Revista de Ciencias Médicas de Pinar del Río</w:t>
      </w:r>
      <w:r>
        <w:rPr>
          <w:rFonts w:hint="default" w:ascii="Arial" w:hAnsi="Arial" w:eastAsia="SimSun" w:cs="Arial"/>
          <w:color w:val="595959"/>
          <w:kern w:val="0"/>
          <w:sz w:val="24"/>
          <w:szCs w:val="24"/>
          <w:lang w:val="en-US" w:eastAsia="zh-CN" w:bidi="ar"/>
        </w:rPr>
        <w:t>, [S.l.], v. 20, n. 1, p. 80-87, mar. 2016. ISSN 1561-3194. Disponible en: &lt;</w:t>
      </w:r>
      <w:r>
        <w:rPr>
          <w:rFonts w:hint="default" w:ascii="Arial" w:hAnsi="Arial" w:eastAsia="SimSun" w:cs="Arial"/>
          <w:kern w:val="0"/>
          <w:sz w:val="24"/>
          <w:szCs w:val="24"/>
          <w:u w:val="single"/>
          <w:lang w:val="en-US" w:eastAsia="zh-CN" w:bidi="ar"/>
        </w:rPr>
        <w:fldChar w:fldCharType="begin"/>
      </w:r>
      <w:r>
        <w:rPr>
          <w:rFonts w:hint="default" w:ascii="Arial" w:hAnsi="Arial" w:eastAsia="SimSun" w:cs="Arial"/>
          <w:kern w:val="0"/>
          <w:sz w:val="24"/>
          <w:szCs w:val="24"/>
          <w:u w:val="single"/>
          <w:lang w:val="en-US" w:eastAsia="zh-CN" w:bidi="ar"/>
        </w:rPr>
        <w:instrText xml:space="preserve"> HYPERLINK "http://www.revcmpinar.sld.cu/index.php/publicaciones/article/view/2246" \t "http://www.revcmpinar.sld.cu/index.php/publicaciones/rt/captureCite/2246/_new" </w:instrText>
      </w:r>
      <w:r>
        <w:rPr>
          <w:rFonts w:hint="default" w:ascii="Arial" w:hAnsi="Arial" w:eastAsia="SimSun" w:cs="Arial"/>
          <w:kern w:val="0"/>
          <w:sz w:val="24"/>
          <w:szCs w:val="24"/>
          <w:u w:val="single"/>
          <w:lang w:val="en-US" w:eastAsia="zh-CN" w:bidi="ar"/>
        </w:rPr>
        <w:fldChar w:fldCharType="separate"/>
      </w:r>
      <w:r>
        <w:rPr>
          <w:rStyle w:val="6"/>
          <w:rFonts w:hint="default" w:ascii="Arial" w:hAnsi="Arial" w:eastAsia="SimSun" w:cs="Arial"/>
          <w:sz w:val="24"/>
          <w:szCs w:val="24"/>
          <w:u w:val="single"/>
        </w:rPr>
        <w:t>http://www.revcmpinar.sld.cu/index.php/publicaciones/article/view/2246</w:t>
      </w:r>
      <w:r>
        <w:rPr>
          <w:rFonts w:hint="default" w:ascii="Arial" w:hAnsi="Arial" w:eastAsia="SimSun" w:cs="Arial"/>
          <w:kern w:val="0"/>
          <w:sz w:val="24"/>
          <w:szCs w:val="24"/>
          <w:u w:val="single"/>
          <w:lang w:val="en-US" w:eastAsia="zh-CN" w:bidi="ar"/>
        </w:rPr>
        <w:fldChar w:fldCharType="end"/>
      </w:r>
      <w:r>
        <w:rPr>
          <w:rFonts w:hint="default" w:ascii="Arial" w:hAnsi="Arial" w:eastAsia="SimSun" w:cs="Arial"/>
          <w:color w:val="595959"/>
          <w:kern w:val="0"/>
          <w:sz w:val="24"/>
          <w:szCs w:val="24"/>
          <w:lang w:val="en-US" w:eastAsia="zh-CN" w:bidi="ar"/>
        </w:rPr>
        <w:t xml:space="preserve">&gt;. Fecha de acceso: 07 mar. 2021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Arial" w:hAnsi="Arial" w:eastAsia="Times New Roman" w:cs="Arial"/>
          <w:sz w:val="24"/>
          <w:szCs w:val="24"/>
          <w:lang w:eastAsia="es-ES"/>
        </w:rPr>
      </w:pPr>
      <w:r>
        <w:rPr>
          <w:rFonts w:hint="default" w:ascii="Arial" w:hAnsi="Arial" w:eastAsia="SimSun" w:cs="Arial"/>
          <w:color w:val="595959"/>
          <w:kern w:val="0"/>
          <w:sz w:val="24"/>
          <w:szCs w:val="24"/>
          <w:lang w:val="es-ES" w:eastAsia="zh-CN" w:bidi="ar"/>
        </w:rPr>
        <w:t>8</w:t>
      </w:r>
      <w:r>
        <w:rPr>
          <w:rFonts w:hint="default" w:ascii="Arial" w:hAnsi="Arial" w:eastAsia="SimSun" w:cs="Arial"/>
          <w:b/>
          <w:bCs/>
          <w:color w:val="595959"/>
          <w:kern w:val="0"/>
          <w:sz w:val="24"/>
          <w:szCs w:val="24"/>
          <w:lang w:val="es-ES" w:eastAsia="zh-CN" w:bidi="ar"/>
        </w:rPr>
        <w:t xml:space="preserve">. </w:t>
      </w:r>
      <w:r>
        <w:rPr>
          <w:rFonts w:hint="default" w:ascii="Arial" w:hAnsi="Arial" w:eastAsia="Times New Roman" w:cs="Arial"/>
          <w:sz w:val="24"/>
          <w:szCs w:val="24"/>
          <w:lang w:eastAsia="es-ES"/>
        </w:rPr>
        <w:t xml:space="preserve">Hernández Castellanos Gregorio, Cisneros Álvarez Yamila, Carrasco Feria María de los Ángeles, Osorio Serrano Manuel, Hernández Castellanos Gabriel. El método clínico: evaluación de acciones para fortalecerlo desde la asignatura Medicina Comunitaria en la de carrera de Medicina. CCM  [Internet]. 2013  Dic [citado  2020  Oct  01] ;  17( 4 ): 501-510. Disponible en: </w:t>
      </w:r>
      <w:r>
        <w:rPr>
          <w:rFonts w:hint="default" w:ascii="Arial" w:hAnsi="Arial" w:eastAsia="Times New Roman" w:cs="Arial"/>
          <w:sz w:val="24"/>
          <w:szCs w:val="24"/>
          <w:lang w:eastAsia="es-ES"/>
        </w:rPr>
        <w:fldChar w:fldCharType="begin"/>
      </w:r>
      <w:r>
        <w:rPr>
          <w:rFonts w:hint="default" w:ascii="Arial" w:hAnsi="Arial" w:eastAsia="Times New Roman" w:cs="Arial"/>
          <w:sz w:val="24"/>
          <w:szCs w:val="24"/>
          <w:lang w:eastAsia="es-ES"/>
        </w:rPr>
        <w:instrText xml:space="preserve"> HYPERLINK "http://scielo.sld.cu/scielo.php?script=sci_arttext&amp;pid=S1560-43812013000400010&amp;lng=es." </w:instrText>
      </w:r>
      <w:r>
        <w:rPr>
          <w:rFonts w:hint="default" w:ascii="Arial" w:hAnsi="Arial" w:eastAsia="Times New Roman" w:cs="Arial"/>
          <w:sz w:val="24"/>
          <w:szCs w:val="24"/>
          <w:lang w:eastAsia="es-ES"/>
        </w:rPr>
        <w:fldChar w:fldCharType="separate"/>
      </w:r>
      <w:r>
        <w:rPr>
          <w:rStyle w:val="6"/>
          <w:rFonts w:hint="default" w:ascii="Arial" w:hAnsi="Arial" w:eastAsia="Times New Roman" w:cs="Arial"/>
          <w:sz w:val="24"/>
          <w:szCs w:val="24"/>
          <w:lang w:eastAsia="es-ES"/>
        </w:rPr>
        <w:t>http://scielo.sld.cu/scielo.php?script=sci_arttext&amp;pid=S1560-43812013000400010&amp;lng=es.</w:t>
      </w:r>
      <w:r>
        <w:rPr>
          <w:rFonts w:hint="default" w:ascii="Arial" w:hAnsi="Arial" w:eastAsia="Times New Roman" w:cs="Arial"/>
          <w:sz w:val="24"/>
          <w:szCs w:val="24"/>
          <w:lang w:eastAsia="es-ES"/>
        </w:rPr>
        <w:fldChar w:fldCharType="end"/>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Arial" w:hAnsi="Arial" w:cs="Arial"/>
          <w:sz w:val="24"/>
          <w:szCs w:val="24"/>
        </w:rPr>
      </w:pPr>
      <w:r>
        <w:rPr>
          <w:rFonts w:hint="default" w:ascii="Arial" w:hAnsi="Arial" w:cs="Arial"/>
          <w:sz w:val="24"/>
          <w:szCs w:val="24"/>
          <w:lang w:val="es-ES"/>
        </w:rPr>
        <w:t>9.</w:t>
      </w:r>
      <w:r>
        <w:rPr>
          <w:rFonts w:hint="default" w:ascii="Arial" w:hAnsi="Arial" w:cs="Arial"/>
          <w:sz w:val="24"/>
          <w:szCs w:val="24"/>
        </w:rPr>
        <w:t xml:space="preserve">Vázquez Gómez Lázaro Aurelio, Rodríguez Calvo Marleni, Arriola Mesa Yuvisley, Rodríguez Casas Eneida Amparo. Evaluación de habilidades clínicas en estudiantes de tercer año de Medicina. EDUMECENTRO  [Internet]. 2015  Sep [citado  2021  Mar  09] ;  7( 3 ): 165-176.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"http://scielo.sld.cu/scielo.php?script=sci_arttext&amp;pid=S2077-28742015000300012&amp;lng=es." </w:instrText>
      </w:r>
      <w:r>
        <w:rPr>
          <w:rFonts w:hint="default" w:ascii="Arial" w:hAnsi="Arial" w:cs="Arial"/>
          <w:sz w:val="24"/>
          <w:szCs w:val="24"/>
        </w:rPr>
        <w:fldChar w:fldCharType="separate"/>
      </w:r>
      <w:r>
        <w:rPr>
          <w:rStyle w:val="6"/>
          <w:rFonts w:hint="default" w:ascii="Arial" w:hAnsi="Arial" w:cs="Arial"/>
          <w:sz w:val="24"/>
          <w:szCs w:val="24"/>
        </w:rPr>
        <w:t>http://scielo.sld.cu/scielo.php?script=sci_arttext&amp;pid=S2077-28742015000300012&amp;lng=es.</w:t>
      </w:r>
      <w:r>
        <w:rPr>
          <w:rFonts w:hint="default" w:ascii="Arial" w:hAnsi="Arial" w:cs="Arial"/>
          <w:sz w:val="24"/>
          <w:szCs w:val="24"/>
        </w:rPr>
        <w:fldChar w:fldCharType="end"/>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4"/>
          <w:szCs w:val="24"/>
        </w:rPr>
      </w:pPr>
      <w:r>
        <w:rPr>
          <w:rFonts w:hint="default" w:ascii="Arial" w:hAnsi="Arial" w:cs="Arial"/>
          <w:sz w:val="24"/>
          <w:szCs w:val="24"/>
          <w:lang w:val="es-ES"/>
        </w:rPr>
        <w:t>10.</w:t>
      </w:r>
      <w:r>
        <w:rPr>
          <w:rFonts w:hint="default" w:ascii="Arial" w:hAnsi="Arial" w:cs="Arial"/>
          <w:sz w:val="24"/>
          <w:szCs w:val="24"/>
        </w:rPr>
        <w:t xml:space="preserve">Gómez Zayas Omar, Segredo Pérez Alina María, Hernández García Luis. Evaluación de habilidades clínicas en estudiantes del Nuevo Programa de Formación de Médicos. Educ Med Super  [Internet]. 2011  Dic [citado  2021  Mar  07] ;  25( 4 ): 486-495.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"http://scielo.sld.cu/scielo.php?script=sci_arttext&amp;pid=S0864-21412011000400009&amp;lng=es" </w:instrText>
      </w:r>
      <w:r>
        <w:rPr>
          <w:rFonts w:hint="default" w:ascii="Arial" w:hAnsi="Arial" w:cs="Arial"/>
          <w:sz w:val="24"/>
          <w:szCs w:val="24"/>
        </w:rPr>
        <w:fldChar w:fldCharType="separate"/>
      </w:r>
      <w:r>
        <w:rPr>
          <w:rStyle w:val="6"/>
          <w:rFonts w:hint="default" w:ascii="Arial" w:hAnsi="Arial" w:cs="Arial"/>
          <w:sz w:val="24"/>
          <w:szCs w:val="24"/>
        </w:rPr>
        <w:t>http://scielo.sld.cu/scielo.php?script=sci_arttext&amp;pid=S0864-21412011000400009&amp;lng=es</w:t>
      </w:r>
      <w:r>
        <w:rPr>
          <w:rFonts w:hint="default" w:ascii="Arial" w:hAnsi="Arial" w:cs="Arial"/>
          <w:sz w:val="24"/>
          <w:szCs w:val="24"/>
        </w:rPr>
        <w:fldChar w:fldCharType="end"/>
      </w:r>
    </w:p>
    <w:p>
      <w:pPr>
        <w:keepNext w:val="0"/>
        <w:keepLines w:val="0"/>
        <w:pageBreakBefore w:val="0"/>
        <w:widowControl/>
        <w:suppressLineNumbers w:val="0"/>
        <w:pBdr>
          <w:top w:val="none" w:color="000000" w:sz="12"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Arial" w:hAnsi="Arial" w:eastAsia="SimSun" w:cs="Arial"/>
          <w:color w:val="595959"/>
          <w:kern w:val="0"/>
          <w:sz w:val="24"/>
          <w:szCs w:val="24"/>
          <w:lang w:val="en-US" w:eastAsia="zh-CN" w:bidi="ar"/>
        </w:rPr>
      </w:pPr>
      <w:r>
        <w:rPr>
          <w:rFonts w:hint="default" w:ascii="Arial" w:hAnsi="Arial" w:eastAsia="SimSun" w:cs="Arial"/>
          <w:b w:val="0"/>
          <w:bCs/>
          <w:i w:val="0"/>
          <w:color w:val="000000"/>
          <w:sz w:val="24"/>
          <w:szCs w:val="24"/>
          <w:lang w:val="es-ES"/>
        </w:rPr>
        <w:t>11</w:t>
      </w:r>
      <w:r>
        <w:rPr>
          <w:rFonts w:hint="default" w:ascii="Arial" w:hAnsi="Arial" w:eastAsia="SimSun" w:cs="Arial"/>
          <w:b/>
          <w:i w:val="0"/>
          <w:color w:val="000000"/>
          <w:sz w:val="24"/>
          <w:szCs w:val="24"/>
          <w:lang w:val="es-ES"/>
        </w:rPr>
        <w:t>.</w:t>
      </w:r>
      <w:r>
        <w:rPr>
          <w:rFonts w:hint="default" w:ascii="Arial" w:hAnsi="Arial" w:eastAsia="SimSun" w:cs="Arial"/>
          <w:color w:val="595959"/>
          <w:kern w:val="0"/>
          <w:sz w:val="24"/>
          <w:szCs w:val="24"/>
          <w:lang w:val="en-US" w:eastAsia="zh-CN" w:bidi="ar"/>
        </w:rPr>
        <w:t xml:space="preserve">Pérez Bada E, Quintana López LA. Evaluación del desarrollo de habilidades clínicas en estudiantes de 3er año de Medicina, Villa Clara. Edumecentro [Internet]. 2018 [citado 9 Mar 2021];, 10(1):[aprox. 13 p.]. Disponible en: </w:t>
      </w:r>
      <w:r>
        <w:rPr>
          <w:rFonts w:hint="default" w:ascii="Arial" w:hAnsi="Arial" w:eastAsia="SimSun" w:cs="Arial"/>
          <w:kern w:val="0"/>
          <w:sz w:val="24"/>
          <w:szCs w:val="24"/>
          <w:u w:val="single"/>
          <w:lang w:val="en-US" w:eastAsia="zh-CN" w:bidi="ar"/>
        </w:rPr>
        <w:fldChar w:fldCharType="begin"/>
      </w:r>
      <w:r>
        <w:rPr>
          <w:rFonts w:hint="default" w:ascii="Arial" w:hAnsi="Arial" w:eastAsia="SimSun" w:cs="Arial"/>
          <w:kern w:val="0"/>
          <w:sz w:val="24"/>
          <w:szCs w:val="24"/>
          <w:u w:val="single"/>
          <w:lang w:val="en-US" w:eastAsia="zh-CN" w:bidi="ar"/>
        </w:rPr>
        <w:instrText xml:space="preserve"> HYPERLINK "http://www.revedumecentro.sld.cu/index.php/edumc/article/view/1056" </w:instrText>
      </w:r>
      <w:r>
        <w:rPr>
          <w:rFonts w:hint="default" w:ascii="Arial" w:hAnsi="Arial" w:eastAsia="SimSun" w:cs="Arial"/>
          <w:kern w:val="0"/>
          <w:sz w:val="24"/>
          <w:szCs w:val="24"/>
          <w:u w:val="single"/>
          <w:lang w:val="en-US" w:eastAsia="zh-CN" w:bidi="ar"/>
        </w:rPr>
        <w:fldChar w:fldCharType="separate"/>
      </w:r>
      <w:r>
        <w:rPr>
          <w:rStyle w:val="6"/>
          <w:rFonts w:hint="default" w:ascii="Arial" w:hAnsi="Arial" w:eastAsia="SimSun" w:cs="Arial"/>
          <w:sz w:val="24"/>
          <w:szCs w:val="24"/>
          <w:u w:val="single"/>
        </w:rPr>
        <w:t>http://www.revedumecentro.sld.cu/index.php/edumc/article/view/1056</w:t>
      </w:r>
      <w:r>
        <w:rPr>
          <w:rFonts w:hint="default" w:ascii="Arial" w:hAnsi="Arial" w:eastAsia="SimSun" w:cs="Arial"/>
          <w:kern w:val="0"/>
          <w:sz w:val="24"/>
          <w:szCs w:val="24"/>
          <w:u w:val="single"/>
          <w:lang w:val="en-US" w:eastAsia="zh-CN" w:bidi="ar"/>
        </w:rPr>
        <w:fldChar w:fldCharType="end"/>
      </w:r>
      <w:r>
        <w:rPr>
          <w:rFonts w:hint="default" w:ascii="Arial" w:hAnsi="Arial" w:eastAsia="SimSun" w:cs="Arial"/>
          <w:color w:val="595959"/>
          <w:kern w:val="0"/>
          <w:sz w:val="24"/>
          <w:szCs w:val="24"/>
          <w:lang w:val="en-US" w:eastAsia="zh-CN" w:bidi="ar"/>
        </w:rPr>
        <w:t xml:space="preserve"> </w:t>
      </w:r>
    </w:p>
    <w:p>
      <w:pPr>
        <w:keepNext w:val="0"/>
        <w:keepLines w:val="0"/>
        <w:pageBreakBefore w:val="0"/>
        <w:widowControl/>
        <w:suppressLineNumbers w:val="0"/>
        <w:pBdr>
          <w:top w:val="none" w:color="000000" w:sz="12"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Arial" w:hAnsi="Arial" w:eastAsia="SimSun" w:cs="Arial"/>
          <w:sz w:val="24"/>
          <w:szCs w:val="24"/>
        </w:rPr>
      </w:pPr>
      <w:r>
        <w:rPr>
          <w:rFonts w:hint="default" w:ascii="Arial" w:hAnsi="Arial" w:eastAsia="SimSun" w:cs="Arial"/>
          <w:color w:val="595959"/>
          <w:kern w:val="0"/>
          <w:sz w:val="24"/>
          <w:szCs w:val="24"/>
          <w:lang w:val="es-ES" w:eastAsia="zh-CN" w:bidi="ar"/>
        </w:rPr>
        <w:t xml:space="preserve">12. </w:t>
      </w:r>
      <w:r>
        <w:rPr>
          <w:rFonts w:hint="default" w:ascii="Arial" w:hAnsi="Arial" w:eastAsia="SimSun" w:cs="Arial"/>
          <w:sz w:val="24"/>
          <w:szCs w:val="24"/>
        </w:rPr>
        <w:t xml:space="preserve">Treto Bravo Inés, Agramonte Albalat Blanca, Amechazurra Oliva Maritza, Paz Treto Jorge Luis, Orama Reyes Juan Carlos. El trabajo metodológico en las asignaturas: un compromiso del ciclo clínico en Medicina. EDUMECENTRO  [Internet]. 2017  Dic [citado  2021  Oct  18] ;  9( 4 ): 180-193. Disponible en: </w:t>
      </w:r>
      <w:r>
        <w:rPr>
          <w:rFonts w:hint="default" w:ascii="Arial" w:hAnsi="Arial" w:eastAsia="SimSun" w:cs="Arial"/>
          <w:sz w:val="24"/>
          <w:szCs w:val="24"/>
        </w:rPr>
        <w:fldChar w:fldCharType="begin"/>
      </w:r>
      <w:r>
        <w:rPr>
          <w:rFonts w:hint="default" w:ascii="Arial" w:hAnsi="Arial" w:eastAsia="SimSun" w:cs="Arial"/>
          <w:sz w:val="24"/>
          <w:szCs w:val="24"/>
        </w:rPr>
        <w:instrText xml:space="preserve"> HYPERLINK "http://scielo.sld.cu/scielo.php?script=sci_arttext&amp;pid=S2077-28742017000400013&amp;lng=es." </w:instrText>
      </w:r>
      <w:r>
        <w:rPr>
          <w:rFonts w:hint="default" w:ascii="Arial" w:hAnsi="Arial" w:eastAsia="SimSun" w:cs="Arial"/>
          <w:sz w:val="24"/>
          <w:szCs w:val="24"/>
        </w:rPr>
        <w:fldChar w:fldCharType="separate"/>
      </w:r>
      <w:r>
        <w:rPr>
          <w:rStyle w:val="6"/>
          <w:rFonts w:hint="default" w:ascii="Arial" w:hAnsi="Arial" w:eastAsia="SimSun" w:cs="Arial"/>
          <w:sz w:val="24"/>
          <w:szCs w:val="24"/>
        </w:rPr>
        <w:t>http://scielo.sld.cu/scielo.php?script=sci_arttext&amp;pid=S2077-28742017000400013&amp;lng=es.</w:t>
      </w:r>
      <w:r>
        <w:rPr>
          <w:rFonts w:hint="default" w:ascii="Arial" w:hAnsi="Arial" w:eastAsia="SimSun" w:cs="Arial"/>
          <w:sz w:val="24"/>
          <w:szCs w:val="24"/>
        </w:rPr>
        <w:fldChar w:fldCharType="end"/>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Arial" w:hAnsi="Arial" w:cs="Arial"/>
          <w:sz w:val="24"/>
          <w:szCs w:val="24"/>
        </w:rPr>
      </w:pPr>
      <w:r>
        <w:rPr>
          <w:rFonts w:hint="default" w:ascii="Arial" w:hAnsi="Arial" w:eastAsia="SimSun" w:cs="Arial"/>
          <w:sz w:val="24"/>
          <w:szCs w:val="24"/>
          <w:lang w:val="es-ES" w:eastAsia="zh-CN"/>
        </w:rPr>
        <w:t xml:space="preserve">13. </w:t>
      </w:r>
      <w:r>
        <w:rPr>
          <w:rFonts w:hint="default" w:ascii="Arial" w:hAnsi="Arial" w:eastAsia="SimSun" w:cs="Arial"/>
          <w:kern w:val="0"/>
          <w:sz w:val="24"/>
          <w:szCs w:val="24"/>
          <w:lang w:val="en-US" w:eastAsia="zh-CN" w:bidi="ar"/>
        </w:rPr>
        <w:t xml:space="preserve">Nates Reyes AB. Consideraciones didácticas para evaluar el aprendizaje de las habilidades clínicas en Propedéutica clínica. Rev Cubana Med Milit [Internet]. 2019 [citado 18 Oct 2021];, 48(2):[aprox. 9 p.]. Disponible en: </w:t>
      </w:r>
      <w:r>
        <w:rPr>
          <w:rFonts w:hint="default" w:ascii="Arial" w:hAnsi="Arial" w:eastAsia="SimSun" w:cs="Arial"/>
          <w:kern w:val="0"/>
          <w:sz w:val="24"/>
          <w:szCs w:val="24"/>
          <w:lang w:val="en-US" w:eastAsia="zh-CN" w:bidi="ar"/>
        </w:rPr>
        <w:fldChar w:fldCharType="begin"/>
      </w:r>
      <w:r>
        <w:rPr>
          <w:rFonts w:hint="default" w:ascii="Arial" w:hAnsi="Arial" w:eastAsia="SimSun" w:cs="Arial"/>
          <w:kern w:val="0"/>
          <w:sz w:val="24"/>
          <w:szCs w:val="24"/>
          <w:lang w:val="en-US" w:eastAsia="zh-CN" w:bidi="ar"/>
        </w:rPr>
        <w:instrText xml:space="preserve"> HYPERLINK "http://www.revmedmilitar.sld.cu/index.php/mil/article/view/301" </w:instrText>
      </w:r>
      <w:r>
        <w:rPr>
          <w:rFonts w:hint="default" w:ascii="Arial" w:hAnsi="Arial" w:eastAsia="SimSun" w:cs="Arial"/>
          <w:kern w:val="0"/>
          <w:sz w:val="24"/>
          <w:szCs w:val="24"/>
          <w:lang w:val="en-US" w:eastAsia="zh-CN" w:bidi="ar"/>
        </w:rPr>
        <w:fldChar w:fldCharType="separate"/>
      </w:r>
      <w:r>
        <w:rPr>
          <w:rStyle w:val="6"/>
          <w:rFonts w:hint="default" w:ascii="Arial" w:hAnsi="Arial" w:eastAsia="SimSun" w:cs="Arial"/>
          <w:sz w:val="24"/>
          <w:szCs w:val="24"/>
        </w:rPr>
        <w:t>http://www.revmedmilitar.sld.cu/index.php/mil/article/view/301</w:t>
      </w:r>
      <w:r>
        <w:rPr>
          <w:rFonts w:hint="default" w:ascii="Arial" w:hAnsi="Arial" w:eastAsia="SimSun" w:cs="Arial"/>
          <w:kern w:val="0"/>
          <w:sz w:val="24"/>
          <w:szCs w:val="24"/>
          <w:lang w:val="en-US" w:eastAsia="zh-CN" w:bidi="ar"/>
        </w:rPr>
        <w:fldChar w:fldCharType="end"/>
      </w:r>
      <w:r>
        <w:rPr>
          <w:rFonts w:hint="default" w:ascii="Arial" w:hAnsi="Arial" w:eastAsia="SimSun" w:cs="Arial"/>
          <w:kern w:val="0"/>
          <w:sz w:val="24"/>
          <w:szCs w:val="24"/>
          <w:lang w:val="en-US" w:eastAsia="zh-CN" w:bidi="ar"/>
        </w:rPr>
        <w:t xml:space="preserve"> </w:t>
      </w:r>
    </w:p>
    <w:p>
      <w:pPr>
        <w:keepNext w:val="0"/>
        <w:keepLines w:val="0"/>
        <w:pageBreakBefore w:val="0"/>
        <w:widowControl/>
        <w:suppressLineNumbers w:val="0"/>
        <w:pBdr>
          <w:top w:val="none" w:color="000000" w:sz="12"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Arial" w:hAnsi="Arial" w:eastAsia="SimSun" w:cs="Arial"/>
          <w:sz w:val="24"/>
          <w:szCs w:val="24"/>
          <w:lang w:val="es-ES" w:eastAsia="es-ES"/>
        </w:rPr>
      </w:pPr>
      <w:r>
        <w:rPr>
          <w:rFonts w:hint="default" w:ascii="Arial" w:hAnsi="Arial" w:eastAsia="SimSun" w:cs="Arial"/>
          <w:sz w:val="24"/>
          <w:szCs w:val="24"/>
          <w:lang w:val="es-ES" w:eastAsia="zh-CN"/>
        </w:rPr>
        <w:t xml:space="preserve">14. </w:t>
      </w:r>
      <w:r>
        <w:rPr>
          <w:rFonts w:hint="default" w:ascii="Arial" w:hAnsi="Arial" w:eastAsia="SimSun" w:cs="Arial"/>
          <w:sz w:val="24"/>
          <w:szCs w:val="24"/>
        </w:rPr>
        <w:t>Sandrino Sánchez Maribel, Hernández Suarez Nitza, Madraso Calzadilla Yuniesky, Valdés Duarte Leivis, Dopico Ravelo Daniesky. Implementación de estrategias curriculares en la asignatura Propedéutica Clínica y Semiología Médica. Rev Ciencias Médicas  [Internet]. 2020  Feb [citado  2021  Oct  18] ;  24( 1 ): 152-161. Disponible en: http:</w:t>
      </w:r>
      <w:r>
        <w:rPr>
          <w:rFonts w:hint="default" w:ascii="Arial" w:hAnsi="Arial" w:eastAsia="SimSun" w:cs="Arial"/>
          <w:sz w:val="24"/>
          <w:szCs w:val="24"/>
        </w:rPr>
        <w:t>/</w:t>
      </w:r>
      <w:r>
        <w:rPr>
          <w:rFonts w:hint="default" w:ascii="Arial" w:hAnsi="Arial" w:eastAsia="SimSun" w:cs="Arial"/>
          <w:sz w:val="24"/>
          <w:szCs w:val="24"/>
        </w:rPr>
        <w:t>/scielo.sld.cu/scielo.php?script=sci_arttext&amp;pid=S1561-31942020000100152&amp;lng=es.  Epub 01-Ene-2020.</w:t>
      </w:r>
    </w:p>
    <w:sectPr>
      <w:pgSz w:w="12191" w:h="15819"/>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DejaVu Sans">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auto"/>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imes">
    <w:altName w:val="EmojiOne Mozilla"/>
    <w:panose1 w:val="00000000000000000000"/>
    <w:charset w:val="00"/>
    <w:family w:val="auto"/>
    <w:pitch w:val="default"/>
    <w:sig w:usb0="00000000" w:usb1="00000000" w:usb2="00000000" w:usb3="00000000" w:csb0="00000000" w:csb1="00000000"/>
  </w:font>
  <w:font w:name="EmojiOne Mozilla">
    <w:panose1 w:val="02000509000000000000"/>
    <w:charset w:val="00"/>
    <w:family w:val="auto"/>
    <w:pitch w:val="default"/>
    <w:sig w:usb0="80000003" w:usb1="0241E4AC" w:usb2="08000000" w:usb3="04000000" w:csb0="00000001" w:csb1="00000000"/>
  </w:font>
  <w:font w:name="Comic Sans MS">
    <w:panose1 w:val="030F0702030302020204"/>
    <w:charset w:val="00"/>
    <w:family w:val="auto"/>
    <w:pitch w:val="default"/>
    <w:sig w:usb0="00000287" w:usb1="00000013" w:usb2="00000000" w:usb3="00000000" w:csb0="2000009F" w:csb1="00000000"/>
  </w:font>
  <w:font w:name="Arial Black">
    <w:panose1 w:val="020B0A04020102020204"/>
    <w:charset w:val="00"/>
    <w:family w:val="auto"/>
    <w:pitch w:val="default"/>
    <w:sig w:usb0="A00002AF" w:usb1="400078FB" w:usb2="00000000" w:usb3="00000000" w:csb0="6000009F" w:csb1="DFD70000"/>
  </w:font>
  <w:font w:name="Microsoft YaHei">
    <w:panose1 w:val="020B0503020204020204"/>
    <w:charset w:val="86"/>
    <w:family w:val="auto"/>
    <w:pitch w:val="default"/>
    <w:sig w:usb0="80000287" w:usb1="2ACF3C50" w:usb2="00000016" w:usb3="00000000" w:csb0="0004001F" w:csb1="00000000"/>
  </w:font>
  <w:font w:name="AAAAAC+TimesNewRomanPS-BoldMT">
    <w:altName w:val="Times New Roman"/>
    <w:panose1 w:val="00000000000000000000"/>
    <w:charset w:val="00"/>
    <w:family w:val="auto"/>
    <w:pitch w:val="default"/>
    <w:sig w:usb0="00000000" w:usb1="00000000" w:usb2="00000000"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DC9C0"/>
    <w:multiLevelType w:val="singleLevel"/>
    <w:tmpl w:val="616DC9C0"/>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C4459"/>
    <w:rsid w:val="004B5068"/>
    <w:rsid w:val="00526C28"/>
    <w:rsid w:val="006F40BC"/>
    <w:rsid w:val="01366D2E"/>
    <w:rsid w:val="020E1E7D"/>
    <w:rsid w:val="05A63EA9"/>
    <w:rsid w:val="05D82E8C"/>
    <w:rsid w:val="05E04A33"/>
    <w:rsid w:val="068E752E"/>
    <w:rsid w:val="07D172E4"/>
    <w:rsid w:val="083254CF"/>
    <w:rsid w:val="0DCC285C"/>
    <w:rsid w:val="11262787"/>
    <w:rsid w:val="116E1DA1"/>
    <w:rsid w:val="125625B0"/>
    <w:rsid w:val="154B7146"/>
    <w:rsid w:val="18E041BF"/>
    <w:rsid w:val="1CDC3014"/>
    <w:rsid w:val="1D7E196F"/>
    <w:rsid w:val="22CA6F90"/>
    <w:rsid w:val="23A11D57"/>
    <w:rsid w:val="247919D8"/>
    <w:rsid w:val="258551C5"/>
    <w:rsid w:val="26DA28A8"/>
    <w:rsid w:val="27BB5CC6"/>
    <w:rsid w:val="29147483"/>
    <w:rsid w:val="2A840827"/>
    <w:rsid w:val="2AAB3475"/>
    <w:rsid w:val="2AAC19F7"/>
    <w:rsid w:val="2B20625E"/>
    <w:rsid w:val="2C490550"/>
    <w:rsid w:val="2D2240E3"/>
    <w:rsid w:val="2DC43C49"/>
    <w:rsid w:val="30107957"/>
    <w:rsid w:val="304B1230"/>
    <w:rsid w:val="325C7636"/>
    <w:rsid w:val="333D707A"/>
    <w:rsid w:val="347D254C"/>
    <w:rsid w:val="38553D08"/>
    <w:rsid w:val="38AC4459"/>
    <w:rsid w:val="39D633E3"/>
    <w:rsid w:val="3BD31EEB"/>
    <w:rsid w:val="3BD338BC"/>
    <w:rsid w:val="3BF5070E"/>
    <w:rsid w:val="3EA75DC6"/>
    <w:rsid w:val="40015578"/>
    <w:rsid w:val="408A3C46"/>
    <w:rsid w:val="41057D93"/>
    <w:rsid w:val="415065E3"/>
    <w:rsid w:val="41585FA5"/>
    <w:rsid w:val="41E63C3D"/>
    <w:rsid w:val="42223198"/>
    <w:rsid w:val="431F380F"/>
    <w:rsid w:val="43257DD4"/>
    <w:rsid w:val="454E1CFF"/>
    <w:rsid w:val="46997C85"/>
    <w:rsid w:val="46EF252D"/>
    <w:rsid w:val="47DD4B47"/>
    <w:rsid w:val="47F5578F"/>
    <w:rsid w:val="498C54C4"/>
    <w:rsid w:val="4A53064C"/>
    <w:rsid w:val="4BF35D1E"/>
    <w:rsid w:val="4E8C6440"/>
    <w:rsid w:val="50F91730"/>
    <w:rsid w:val="531C5B86"/>
    <w:rsid w:val="536F342B"/>
    <w:rsid w:val="54841DEF"/>
    <w:rsid w:val="55BB58F6"/>
    <w:rsid w:val="563C27B6"/>
    <w:rsid w:val="57C76DE6"/>
    <w:rsid w:val="58B076B3"/>
    <w:rsid w:val="59205752"/>
    <w:rsid w:val="5C032202"/>
    <w:rsid w:val="5D60032E"/>
    <w:rsid w:val="602E6C1E"/>
    <w:rsid w:val="62816EA3"/>
    <w:rsid w:val="62D27877"/>
    <w:rsid w:val="63823976"/>
    <w:rsid w:val="63BF7CA1"/>
    <w:rsid w:val="65344158"/>
    <w:rsid w:val="65AE1724"/>
    <w:rsid w:val="6784628F"/>
    <w:rsid w:val="678C10BA"/>
    <w:rsid w:val="68C427A9"/>
    <w:rsid w:val="69A73580"/>
    <w:rsid w:val="6A0653C5"/>
    <w:rsid w:val="6ACF4310"/>
    <w:rsid w:val="6C4C09A9"/>
    <w:rsid w:val="6C504418"/>
    <w:rsid w:val="6E4C4CF8"/>
    <w:rsid w:val="714B3004"/>
    <w:rsid w:val="72182977"/>
    <w:rsid w:val="72A95F68"/>
    <w:rsid w:val="72E31D1A"/>
    <w:rsid w:val="731D280C"/>
    <w:rsid w:val="73397306"/>
    <w:rsid w:val="75A4697F"/>
    <w:rsid w:val="761346C9"/>
    <w:rsid w:val="78593CF5"/>
    <w:rsid w:val="79566023"/>
    <w:rsid w:val="7A8B3647"/>
    <w:rsid w:val="7C7E467A"/>
    <w:rsid w:val="7CAA42CA"/>
    <w:rsid w:val="7DD46EA3"/>
    <w:rsid w:val="7E691C79"/>
    <w:rsid w:val="7ED2789A"/>
    <w:rsid w:val="7F4D4DC3"/>
    <w:rsid w:val="7FC537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4"/>
      <w:szCs w:val="24"/>
      <w:lang w:val="es-ES" w:eastAsia="es-ES"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uppressAutoHyphens/>
      <w:spacing w:before="280" w:after="280"/>
    </w:pPr>
    <w:rPr>
      <w:lang w:eastAsia="zh-CN"/>
    </w:rPr>
  </w:style>
  <w:style w:type="paragraph" w:styleId="3">
    <w:name w:val="Body Text"/>
    <w:basedOn w:val="1"/>
    <w:qFormat/>
    <w:uiPriority w:val="0"/>
    <w:pPr>
      <w:jc w:val="both"/>
    </w:pPr>
  </w:style>
  <w:style w:type="character" w:styleId="5">
    <w:name w:val="HTML Typewriter"/>
    <w:basedOn w:val="4"/>
    <w:qFormat/>
    <w:uiPriority w:val="0"/>
    <w:rPr>
      <w:rFonts w:ascii="Courier New" w:hAnsi="Courier New" w:cs="Courier New"/>
      <w:sz w:val="21"/>
      <w:szCs w:val="21"/>
    </w:rPr>
  </w:style>
  <w:style w:type="character" w:styleId="6">
    <w:name w:val="Hyperlink"/>
    <w:basedOn w:val="4"/>
    <w:qFormat/>
    <w:uiPriority w:val="0"/>
    <w:rPr>
      <w:color w:val="0000FF"/>
      <w:u w:val="single"/>
    </w:rPr>
  </w:style>
  <w:style w:type="character" w:styleId="7">
    <w:name w:val="FollowedHyperlink"/>
    <w:basedOn w:val="4"/>
    <w:qFormat/>
    <w:uiPriority w:val="0"/>
    <w:rPr>
      <w:color w:val="617762"/>
      <w:u w:val="none"/>
    </w:rPr>
  </w:style>
  <w:style w:type="character" w:styleId="8">
    <w:name w:val="Strong"/>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34"/>
    <w:pPr>
      <w:ind w:left="720"/>
      <w:contextualSpacing/>
    </w:pPr>
  </w:style>
  <w:style w:type="paragraph" w:customStyle="1" w:styleId="12">
    <w:name w:val="Body Text 31"/>
    <w:basedOn w:val="1"/>
    <w:qFormat/>
    <w:uiPriority w:val="0"/>
    <w:pPr>
      <w:overflowPunct w:val="0"/>
      <w:autoSpaceDE w:val="0"/>
      <w:autoSpaceDN w:val="0"/>
      <w:adjustRightInd w:val="0"/>
      <w:spacing w:after="0" w:line="240" w:lineRule="auto"/>
      <w:jc w:val="both"/>
      <w:textAlignment w:val="baseline"/>
    </w:pPr>
    <w:rPr>
      <w:rFonts w:ascii="Times New Roman" w:hAnsi="Times New Roman" w:eastAsia="SimSun" w:cs="Times New Roman"/>
      <w:sz w:val="24"/>
      <w:szCs w:val="20"/>
      <w:lang w:val="es-ES" w:eastAsia="es-ES"/>
    </w:rPr>
  </w:style>
  <w:style w:type="character" w:customStyle="1" w:styleId="13">
    <w:name w:val="highlight"/>
    <w:qFormat/>
    <w:uiPriority w:val="0"/>
  </w:style>
  <w:style w:type="character" w:customStyle="1" w:styleId="14">
    <w:name w:val="blocksubtitle"/>
    <w:qFormat/>
    <w:uiPriority w:val="0"/>
    <w:rPr>
      <w:b/>
    </w:rPr>
  </w:style>
  <w:style w:type="character" w:customStyle="1" w:styleId="15">
    <w:name w:val="pkp_form_error"/>
    <w:qFormat/>
    <w:uiPriority w:val="0"/>
    <w:rPr>
      <w:b/>
      <w:color w:val="990000"/>
      <w:sz w:val="21"/>
      <w:szCs w:val="21"/>
    </w:rPr>
  </w:style>
  <w:style w:type="character" w:customStyle="1" w:styleId="16">
    <w:name w:val="heading"/>
    <w:qFormat/>
    <w:uiPriority w:val="0"/>
    <w:rPr>
      <w:caps/>
      <w:sz w:val="0"/>
      <w:szCs w:val="0"/>
    </w:rPr>
  </w:style>
  <w:style w:type="character" w:customStyle="1" w:styleId="17">
    <w:name w:val="disabled"/>
    <w:qFormat/>
    <w:uiPriority w:val="0"/>
    <w:rPr>
      <w:color w:val="666666"/>
    </w:rPr>
  </w:style>
  <w:style w:type="character" w:customStyle="1" w:styleId="18">
    <w:name w:val="disabled1"/>
    <w:qFormat/>
    <w:uiPriority w:val="0"/>
    <w:rPr>
      <w:color w:val="3F3F3F"/>
    </w:rPr>
  </w:style>
  <w:style w:type="character" w:customStyle="1" w:styleId="19">
    <w:name w:val="formrequired"/>
    <w:qFormat/>
    <w:uiPriority w:val="0"/>
    <w:rPr>
      <w:color w:val="333333"/>
      <w:sz w:val="0"/>
      <w:szCs w:val="0"/>
    </w:rPr>
  </w:style>
  <w:style w:type="character" w:customStyle="1" w:styleId="20">
    <w:name w:val="nested"/>
    <w:qFormat/>
    <w:uiPriority w:val="0"/>
    <w:rPr>
      <w:sz w:val="21"/>
      <w:szCs w:val="21"/>
    </w:rPr>
  </w:style>
  <w:style w:type="character" w:customStyle="1" w:styleId="21">
    <w:name w:val="pkp_form_success"/>
    <w:qFormat/>
    <w:uiPriority w:val="0"/>
    <w:rPr>
      <w:b/>
      <w:color w:val="009900"/>
      <w:sz w:val="21"/>
      <w:szCs w:val="21"/>
    </w:rPr>
  </w:style>
  <w:style w:type="character" w:customStyle="1" w:styleId="22">
    <w:name w:val="pkp_form_success1"/>
    <w:qFormat/>
    <w:uiPriority w:val="0"/>
    <w:rPr>
      <w:b/>
      <w:color w:val="009900"/>
      <w:sz w:val="21"/>
      <w:szCs w:val="21"/>
    </w:rPr>
  </w:style>
  <w:style w:type="character" w:customStyle="1" w:styleId="23">
    <w:name w:val="blocktitle"/>
    <w:qFormat/>
    <w:uiPriority w:val="0"/>
    <w:rPr>
      <w:rFonts w:ascii="Arial" w:hAnsi="Arial" w:cs="Arial"/>
      <w:caps/>
      <w:color w:val="FFFFFF"/>
      <w:sz w:val="19"/>
      <w:szCs w:val="19"/>
      <w:shd w:val="clear" w:fill="AABBA9"/>
    </w:rPr>
  </w:style>
  <w:style w:type="character" w:customStyle="1" w:styleId="24">
    <w:name w:val="blocktitle1"/>
    <w:qFormat/>
    <w:uiPriority w:val="0"/>
  </w:style>
  <w:style w:type="character" w:customStyle="1" w:styleId="25">
    <w:name w:val="blocktitle2"/>
    <w:qFormat/>
    <w:uiPriority w:val="0"/>
    <w:rPr>
      <w:vanish/>
    </w:rPr>
  </w:style>
  <w:style w:type="character" w:customStyle="1" w:styleId="26">
    <w:name w:val="blocktitle3"/>
    <w:qFormat/>
    <w:uiPriority w:val="0"/>
  </w:style>
  <w:style w:type="character" w:customStyle="1" w:styleId="27">
    <w:name w:val="blocktitle4"/>
    <w:qFormat/>
    <w:uiPriority w:val="0"/>
    <w:rPr>
      <w:color w:val="595959"/>
      <w:shd w:val="clear" w:fill="F2F2F2"/>
    </w:rPr>
  </w:style>
  <w:style w:type="character" w:customStyle="1" w:styleId="28">
    <w:name w:val="posted"/>
    <w:qFormat/>
    <w:uiPriority w:val="0"/>
    <w:rPr>
      <w:caps/>
      <w:sz w:val="16"/>
      <w:szCs w:val="16"/>
    </w:rPr>
  </w:style>
  <w:style w:type="character" w:customStyle="1" w:styleId="29">
    <w:name w:val="sidebaruser"/>
    <w:uiPriority w:val="0"/>
    <w:rPr>
      <w:vanish/>
    </w:rPr>
  </w:style>
  <w:style w:type="character" w:customStyle="1" w:styleId="30">
    <w:name w:val="tocauthors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2021-03-03T19:05:00Z</dcterms:created>
  <dc:creator>BinaryFall</dc:creator>
  <cp:lastModifiedBy>BinaryFall</cp:lastModifiedBy>
  <dcterms:modified xsi:type="dcterms:W3CDTF">2026-05-30T23:52:16Z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